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4E1" w:rsidRDefault="00180468">
      <w:pPr>
        <w:jc w:val="center"/>
        <w:rPr>
          <w:b/>
          <w:sz w:val="28"/>
          <w:szCs w:val="28"/>
        </w:rPr>
      </w:pPr>
      <w:r>
        <w:rPr>
          <w:b/>
          <w:sz w:val="28"/>
          <w:szCs w:val="28"/>
        </w:rPr>
        <w:t>Федеральное государственное образовательное бюджетное</w:t>
      </w:r>
    </w:p>
    <w:p w:rsidR="003834E1" w:rsidRDefault="00180468">
      <w:pPr>
        <w:jc w:val="center"/>
        <w:rPr>
          <w:b/>
          <w:sz w:val="28"/>
          <w:szCs w:val="28"/>
        </w:rPr>
      </w:pPr>
      <w:r>
        <w:rPr>
          <w:b/>
          <w:sz w:val="28"/>
          <w:szCs w:val="28"/>
        </w:rPr>
        <w:t>учреждение высшего образования</w:t>
      </w:r>
    </w:p>
    <w:p w:rsidR="003834E1" w:rsidRDefault="00180468">
      <w:pPr>
        <w:jc w:val="center"/>
        <w:rPr>
          <w:b/>
          <w:sz w:val="28"/>
          <w:szCs w:val="28"/>
        </w:rPr>
      </w:pPr>
      <w:r>
        <w:rPr>
          <w:b/>
          <w:sz w:val="28"/>
          <w:szCs w:val="28"/>
        </w:rPr>
        <w:t>«ФИНАНСОВЫЙ УНИВЕРСИТЕТ ПРИ ПРАВИТЕЛЬСТВЕ</w:t>
      </w:r>
    </w:p>
    <w:p w:rsidR="003834E1" w:rsidRDefault="00180468">
      <w:pPr>
        <w:jc w:val="center"/>
        <w:rPr>
          <w:b/>
          <w:sz w:val="28"/>
          <w:szCs w:val="28"/>
        </w:rPr>
      </w:pPr>
      <w:r>
        <w:rPr>
          <w:b/>
          <w:sz w:val="28"/>
          <w:szCs w:val="28"/>
        </w:rPr>
        <w:t>РОССИЙСКОЙ ФЕДЕРАЦИИ»</w:t>
      </w:r>
    </w:p>
    <w:p w:rsidR="003834E1" w:rsidRDefault="00180468">
      <w:pPr>
        <w:jc w:val="center"/>
        <w:rPr>
          <w:b/>
          <w:sz w:val="28"/>
          <w:szCs w:val="28"/>
          <w:lang w:val="x-none"/>
        </w:rPr>
      </w:pPr>
      <w:r>
        <w:rPr>
          <w:b/>
          <w:sz w:val="28"/>
          <w:szCs w:val="28"/>
          <w:lang w:val="x-none"/>
        </w:rPr>
        <w:t>(Финансовый университет)</w:t>
      </w:r>
    </w:p>
    <w:p w:rsidR="003834E1" w:rsidRDefault="003834E1">
      <w:pPr>
        <w:jc w:val="both"/>
        <w:rPr>
          <w:sz w:val="28"/>
          <w:szCs w:val="28"/>
        </w:rPr>
      </w:pPr>
    </w:p>
    <w:p w:rsidR="003834E1" w:rsidRDefault="00180468">
      <w:pPr>
        <w:jc w:val="center"/>
        <w:rPr>
          <w:b/>
          <w:sz w:val="28"/>
          <w:szCs w:val="28"/>
        </w:rPr>
      </w:pPr>
      <w:r>
        <w:rPr>
          <w:b/>
          <w:sz w:val="28"/>
          <w:szCs w:val="28"/>
        </w:rPr>
        <w:t>Кафедра «Государственное и муниципальное управление»</w:t>
      </w:r>
    </w:p>
    <w:p w:rsidR="003834E1" w:rsidRDefault="00180468">
      <w:pPr>
        <w:jc w:val="center"/>
        <w:rPr>
          <w:b/>
          <w:sz w:val="28"/>
          <w:szCs w:val="28"/>
        </w:rPr>
      </w:pPr>
      <w:r>
        <w:rPr>
          <w:b/>
          <w:sz w:val="28"/>
          <w:szCs w:val="28"/>
        </w:rPr>
        <w:t>Факультета «Высшая школа управления»</w:t>
      </w:r>
    </w:p>
    <w:tbl>
      <w:tblPr>
        <w:tblW w:w="5070" w:type="pct"/>
        <w:tblInd w:w="-567" w:type="dxa"/>
        <w:tblLayout w:type="fixed"/>
        <w:tblLook w:val="04A0" w:firstRow="1" w:lastRow="0" w:firstColumn="1" w:lastColumn="0" w:noHBand="0" w:noVBand="1"/>
      </w:tblPr>
      <w:tblGrid>
        <w:gridCol w:w="5630"/>
        <w:gridCol w:w="4718"/>
      </w:tblGrid>
      <w:tr w:rsidR="003834E1" w:rsidTr="005A0968">
        <w:tc>
          <w:tcPr>
            <w:tcW w:w="5630" w:type="dxa"/>
            <w:shd w:val="clear" w:color="auto" w:fill="auto"/>
          </w:tcPr>
          <w:p w:rsidR="003834E1" w:rsidRDefault="003834E1">
            <w:pPr>
              <w:jc w:val="center"/>
              <w:rPr>
                <w:rFonts w:eastAsia="Calibri"/>
                <w:sz w:val="28"/>
                <w:szCs w:val="28"/>
                <w:lang w:eastAsia="en-US"/>
              </w:rPr>
            </w:pPr>
          </w:p>
          <w:p w:rsidR="003834E1" w:rsidRDefault="003834E1" w:rsidP="005A0968">
            <w:pPr>
              <w:jc w:val="right"/>
              <w:rPr>
                <w:rFonts w:eastAsia="Calibri"/>
                <w:sz w:val="28"/>
                <w:szCs w:val="28"/>
                <w:lang w:eastAsia="en-US"/>
              </w:rPr>
            </w:pPr>
          </w:p>
        </w:tc>
        <w:tc>
          <w:tcPr>
            <w:tcW w:w="4718" w:type="dxa"/>
            <w:shd w:val="clear" w:color="auto" w:fill="auto"/>
          </w:tcPr>
          <w:p w:rsidR="003834E1" w:rsidRDefault="003834E1" w:rsidP="005A0968">
            <w:pPr>
              <w:ind w:left="779" w:right="-114"/>
              <w:rPr>
                <w:rFonts w:eastAsia="Calibri"/>
                <w:sz w:val="28"/>
                <w:szCs w:val="28"/>
                <w:lang w:eastAsia="en-US"/>
              </w:rPr>
            </w:pPr>
          </w:p>
          <w:p w:rsidR="003834E1" w:rsidRDefault="00180468" w:rsidP="005A0968">
            <w:pPr>
              <w:ind w:left="779" w:right="-114"/>
              <w:rPr>
                <w:rFonts w:eastAsia="Calibri"/>
                <w:sz w:val="28"/>
                <w:szCs w:val="28"/>
                <w:lang w:eastAsia="en-US"/>
              </w:rPr>
            </w:pPr>
            <w:r>
              <w:rPr>
                <w:rFonts w:eastAsia="Calibri"/>
                <w:sz w:val="28"/>
                <w:szCs w:val="28"/>
                <w:lang w:eastAsia="en-US"/>
              </w:rPr>
              <w:t>УТВЕРЖДАЮ</w:t>
            </w:r>
          </w:p>
          <w:p w:rsidR="003834E1" w:rsidRDefault="00180468" w:rsidP="005A0968">
            <w:pPr>
              <w:ind w:left="779" w:right="-114"/>
              <w:rPr>
                <w:rFonts w:eastAsia="Calibri"/>
                <w:sz w:val="28"/>
                <w:szCs w:val="28"/>
                <w:lang w:eastAsia="en-US"/>
              </w:rPr>
            </w:pPr>
            <w:r>
              <w:rPr>
                <w:rFonts w:eastAsia="Calibri"/>
                <w:sz w:val="28"/>
                <w:szCs w:val="28"/>
                <w:lang w:eastAsia="en-US"/>
              </w:rPr>
              <w:t>Проректор по учебной и</w:t>
            </w:r>
          </w:p>
          <w:p w:rsidR="003834E1" w:rsidRDefault="00180468" w:rsidP="005A0968">
            <w:pPr>
              <w:ind w:left="779" w:right="-114"/>
              <w:rPr>
                <w:rFonts w:eastAsia="Calibri"/>
                <w:sz w:val="28"/>
                <w:szCs w:val="28"/>
                <w:lang w:eastAsia="en-US"/>
              </w:rPr>
            </w:pPr>
            <w:r>
              <w:rPr>
                <w:rFonts w:eastAsia="Calibri"/>
                <w:sz w:val="28"/>
                <w:szCs w:val="28"/>
                <w:lang w:eastAsia="en-US"/>
              </w:rPr>
              <w:t>методической работе</w:t>
            </w:r>
          </w:p>
          <w:p w:rsidR="003834E1" w:rsidRDefault="003834E1" w:rsidP="005A0968">
            <w:pPr>
              <w:ind w:left="779" w:right="-114"/>
              <w:rPr>
                <w:rFonts w:eastAsia="Calibri"/>
                <w:sz w:val="28"/>
                <w:szCs w:val="28"/>
                <w:lang w:eastAsia="en-US"/>
              </w:rPr>
            </w:pPr>
          </w:p>
          <w:p w:rsidR="003834E1" w:rsidRDefault="00180468" w:rsidP="005A0968">
            <w:pPr>
              <w:ind w:left="779" w:right="-114"/>
              <w:rPr>
                <w:rFonts w:eastAsia="Calibri"/>
                <w:sz w:val="28"/>
                <w:szCs w:val="28"/>
                <w:lang w:eastAsia="en-US"/>
              </w:rPr>
            </w:pPr>
            <w:r>
              <w:rPr>
                <w:rFonts w:eastAsia="Calibri"/>
                <w:sz w:val="28"/>
                <w:szCs w:val="28"/>
                <w:lang w:eastAsia="en-US"/>
              </w:rPr>
              <w:t>______________ Е.А. Каменева</w:t>
            </w:r>
          </w:p>
          <w:p w:rsidR="003834E1" w:rsidRDefault="003834E1" w:rsidP="005A0968">
            <w:pPr>
              <w:ind w:left="779" w:right="-114"/>
              <w:rPr>
                <w:rFonts w:eastAsia="Calibri"/>
                <w:sz w:val="28"/>
                <w:szCs w:val="28"/>
                <w:lang w:eastAsia="en-US"/>
              </w:rPr>
            </w:pPr>
          </w:p>
          <w:p w:rsidR="003834E1" w:rsidRDefault="005A0968" w:rsidP="005A0968">
            <w:pPr>
              <w:ind w:left="779" w:right="-114"/>
              <w:rPr>
                <w:rFonts w:eastAsia="Calibri"/>
                <w:sz w:val="28"/>
                <w:szCs w:val="28"/>
                <w:lang w:eastAsia="en-US"/>
              </w:rPr>
            </w:pPr>
            <w:r>
              <w:rPr>
                <w:rFonts w:eastAsia="SimSun"/>
                <w:sz w:val="28"/>
                <w:szCs w:val="28"/>
                <w:lang w:eastAsia="ar-SA"/>
              </w:rPr>
              <w:t>«07» марта 2023 г.</w:t>
            </w:r>
          </w:p>
        </w:tc>
      </w:tr>
    </w:tbl>
    <w:p w:rsidR="003834E1" w:rsidRDefault="003834E1">
      <w:pPr>
        <w:shd w:val="clear" w:color="auto" w:fill="FFFFFF"/>
        <w:rPr>
          <w:b/>
          <w:sz w:val="28"/>
          <w:szCs w:val="28"/>
        </w:rPr>
      </w:pPr>
    </w:p>
    <w:p w:rsidR="003834E1" w:rsidRDefault="003834E1">
      <w:pPr>
        <w:shd w:val="clear" w:color="auto" w:fill="FFFFFF"/>
        <w:rPr>
          <w:b/>
          <w:sz w:val="28"/>
          <w:szCs w:val="28"/>
        </w:rPr>
      </w:pPr>
    </w:p>
    <w:p w:rsidR="003834E1" w:rsidRDefault="00180468">
      <w:pPr>
        <w:shd w:val="clear" w:color="auto" w:fill="FFFFFF"/>
        <w:jc w:val="center"/>
        <w:rPr>
          <w:b/>
          <w:sz w:val="28"/>
          <w:szCs w:val="28"/>
        </w:rPr>
      </w:pPr>
      <w:proofErr w:type="spellStart"/>
      <w:r>
        <w:rPr>
          <w:b/>
          <w:sz w:val="28"/>
          <w:szCs w:val="28"/>
        </w:rPr>
        <w:t>Данилькевич</w:t>
      </w:r>
      <w:proofErr w:type="spellEnd"/>
      <w:r>
        <w:rPr>
          <w:b/>
          <w:sz w:val="28"/>
          <w:szCs w:val="28"/>
        </w:rPr>
        <w:t xml:space="preserve"> М.А., Квасов И.А., Колмогоров О.И.</w:t>
      </w:r>
    </w:p>
    <w:p w:rsidR="003834E1" w:rsidRDefault="003834E1">
      <w:pPr>
        <w:shd w:val="clear" w:color="auto" w:fill="FFFFFF"/>
        <w:jc w:val="center"/>
        <w:rPr>
          <w:b/>
          <w:bCs/>
          <w:sz w:val="28"/>
          <w:szCs w:val="28"/>
        </w:rPr>
      </w:pPr>
    </w:p>
    <w:p w:rsidR="003834E1" w:rsidRDefault="00180468">
      <w:pPr>
        <w:shd w:val="clear" w:color="auto" w:fill="FFFFFF"/>
        <w:jc w:val="center"/>
        <w:rPr>
          <w:b/>
          <w:bCs/>
          <w:spacing w:val="-3"/>
          <w:sz w:val="28"/>
          <w:szCs w:val="32"/>
        </w:rPr>
      </w:pPr>
      <w:r>
        <w:rPr>
          <w:b/>
          <w:bCs/>
          <w:sz w:val="28"/>
          <w:szCs w:val="28"/>
          <w:shd w:val="clear" w:color="auto" w:fill="FFFFFF"/>
        </w:rPr>
        <w:t>УПРАВЛЕНИЕ ТЕХНОЛОГИЧЕСКИМ РАЗВИТИЕМ</w:t>
      </w:r>
      <w:r>
        <w:rPr>
          <w:rFonts w:ascii="Arial" w:hAnsi="Arial" w:cs="Arial"/>
          <w:sz w:val="23"/>
          <w:szCs w:val="23"/>
          <w:shd w:val="clear" w:color="auto" w:fill="FFFFFF"/>
        </w:rPr>
        <w:t> </w:t>
      </w:r>
    </w:p>
    <w:p w:rsidR="003834E1" w:rsidRDefault="003834E1">
      <w:pPr>
        <w:shd w:val="clear" w:color="auto" w:fill="FFFFFF"/>
        <w:jc w:val="center"/>
        <w:rPr>
          <w:b/>
          <w:bCs/>
          <w:spacing w:val="-3"/>
          <w:sz w:val="28"/>
          <w:szCs w:val="28"/>
        </w:rPr>
      </w:pPr>
    </w:p>
    <w:p w:rsidR="003834E1" w:rsidRDefault="00180468">
      <w:pPr>
        <w:shd w:val="clear" w:color="auto" w:fill="FFFFFF"/>
        <w:jc w:val="center"/>
      </w:pPr>
      <w:r>
        <w:rPr>
          <w:b/>
          <w:bCs/>
          <w:spacing w:val="-3"/>
          <w:sz w:val="28"/>
          <w:szCs w:val="28"/>
        </w:rPr>
        <w:t>Рабочая программа дисциплины</w:t>
      </w:r>
    </w:p>
    <w:p w:rsidR="003834E1" w:rsidRDefault="003834E1">
      <w:pPr>
        <w:shd w:val="clear" w:color="auto" w:fill="FFFFFF"/>
        <w:spacing w:line="322" w:lineRule="exact"/>
        <w:jc w:val="center"/>
        <w:rPr>
          <w:spacing w:val="-2"/>
          <w:sz w:val="28"/>
          <w:szCs w:val="28"/>
        </w:rPr>
      </w:pPr>
    </w:p>
    <w:p w:rsidR="003834E1" w:rsidRDefault="00180468">
      <w:pPr>
        <w:jc w:val="center"/>
        <w:rPr>
          <w:sz w:val="28"/>
          <w:szCs w:val="28"/>
        </w:rPr>
      </w:pPr>
      <w:r>
        <w:rPr>
          <w:sz w:val="28"/>
          <w:szCs w:val="28"/>
        </w:rPr>
        <w:t xml:space="preserve">для студентов, обучающихся по направлению подготовки </w:t>
      </w:r>
    </w:p>
    <w:p w:rsidR="003834E1" w:rsidRDefault="00180468">
      <w:pPr>
        <w:jc w:val="center"/>
        <w:rPr>
          <w:sz w:val="28"/>
          <w:szCs w:val="28"/>
        </w:rPr>
      </w:pPr>
      <w:r>
        <w:rPr>
          <w:bCs/>
          <w:sz w:val="28"/>
          <w:szCs w:val="28"/>
        </w:rPr>
        <w:t xml:space="preserve">38.03.04 </w:t>
      </w:r>
      <w:r>
        <w:rPr>
          <w:sz w:val="28"/>
          <w:szCs w:val="28"/>
        </w:rPr>
        <w:t>«Государственное и муниципальное управление»</w:t>
      </w:r>
    </w:p>
    <w:p w:rsidR="003834E1" w:rsidRDefault="00180468">
      <w:pPr>
        <w:spacing w:before="120"/>
        <w:jc w:val="center"/>
        <w:rPr>
          <w:rFonts w:eastAsia="Calibri"/>
          <w:iCs/>
          <w:sz w:val="28"/>
          <w:szCs w:val="28"/>
          <w:lang w:eastAsia="zh-CN"/>
        </w:rPr>
      </w:pPr>
      <w:r>
        <w:rPr>
          <w:rFonts w:eastAsia="Calibri"/>
          <w:iCs/>
          <w:sz w:val="28"/>
          <w:szCs w:val="28"/>
          <w:lang w:eastAsia="zh-CN"/>
        </w:rPr>
        <w:t>ОП «Государственное и муниципальное управление»</w:t>
      </w:r>
    </w:p>
    <w:p w:rsidR="003834E1" w:rsidRDefault="003834E1">
      <w:pPr>
        <w:jc w:val="center"/>
        <w:rPr>
          <w:rFonts w:eastAsia="Calibri"/>
          <w:sz w:val="28"/>
          <w:szCs w:val="28"/>
          <w:lang w:eastAsia="zh-CN"/>
        </w:rPr>
      </w:pPr>
    </w:p>
    <w:p w:rsidR="003834E1" w:rsidRDefault="003834E1">
      <w:pPr>
        <w:jc w:val="center"/>
        <w:rPr>
          <w:rFonts w:eastAsia="Calibri"/>
          <w:i/>
          <w:iCs/>
          <w:lang w:eastAsia="zh-CN"/>
        </w:rPr>
      </w:pPr>
    </w:p>
    <w:p w:rsidR="003834E1" w:rsidRDefault="003834E1">
      <w:pPr>
        <w:jc w:val="center"/>
        <w:rPr>
          <w:rFonts w:eastAsia="Calibri"/>
          <w:i/>
          <w:iCs/>
          <w:lang w:eastAsia="zh-CN"/>
        </w:rPr>
      </w:pPr>
    </w:p>
    <w:p w:rsidR="003834E1" w:rsidRDefault="003834E1">
      <w:pPr>
        <w:jc w:val="center"/>
        <w:rPr>
          <w:rFonts w:eastAsia="Calibri"/>
          <w:i/>
          <w:iCs/>
          <w:lang w:eastAsia="zh-CN"/>
        </w:rPr>
      </w:pPr>
    </w:p>
    <w:p w:rsidR="003834E1" w:rsidRDefault="003834E1">
      <w:pPr>
        <w:jc w:val="center"/>
        <w:rPr>
          <w:rFonts w:eastAsia="Calibri"/>
          <w:i/>
          <w:iCs/>
          <w:lang w:eastAsia="zh-CN"/>
        </w:rPr>
      </w:pPr>
    </w:p>
    <w:p w:rsidR="003834E1" w:rsidRDefault="00180468">
      <w:pPr>
        <w:spacing w:after="80"/>
        <w:jc w:val="center"/>
        <w:rPr>
          <w:i/>
          <w:sz w:val="24"/>
          <w:szCs w:val="24"/>
        </w:rPr>
      </w:pPr>
      <w:r>
        <w:rPr>
          <w:rFonts w:eastAsia="SimSun"/>
          <w:i/>
          <w:sz w:val="24"/>
          <w:szCs w:val="24"/>
          <w:lang w:eastAsia="ar-SA"/>
        </w:rPr>
        <w:t>Рекомендовано Ученым советом Факультета «Высшая школа управления»</w:t>
      </w:r>
    </w:p>
    <w:p w:rsidR="003834E1" w:rsidRDefault="00180468">
      <w:pPr>
        <w:ind w:firstLine="709"/>
        <w:jc w:val="center"/>
        <w:rPr>
          <w:rFonts w:eastAsia="SimSun"/>
          <w:bCs/>
          <w:i/>
          <w:sz w:val="24"/>
          <w:szCs w:val="24"/>
          <w:lang w:eastAsia="ar-SA"/>
        </w:rPr>
      </w:pPr>
      <w:r>
        <w:rPr>
          <w:rFonts w:eastAsia="SimSun"/>
          <w:bCs/>
          <w:i/>
          <w:sz w:val="24"/>
          <w:szCs w:val="24"/>
          <w:lang w:eastAsia="ar-SA"/>
        </w:rPr>
        <w:t>(протокол № 27 от 28 февраля 2023 г.)</w:t>
      </w:r>
    </w:p>
    <w:p w:rsidR="003834E1" w:rsidRDefault="003834E1">
      <w:pPr>
        <w:ind w:firstLine="709"/>
        <w:jc w:val="center"/>
        <w:rPr>
          <w:rFonts w:eastAsia="SimSun"/>
          <w:bCs/>
          <w:i/>
          <w:sz w:val="24"/>
          <w:szCs w:val="24"/>
          <w:lang w:eastAsia="ar-SA"/>
        </w:rPr>
      </w:pPr>
    </w:p>
    <w:p w:rsidR="003834E1" w:rsidRDefault="00180468">
      <w:pPr>
        <w:jc w:val="center"/>
        <w:rPr>
          <w:rFonts w:eastAsia="SimSun"/>
          <w:bCs/>
          <w:i/>
          <w:sz w:val="24"/>
          <w:szCs w:val="24"/>
          <w:lang w:eastAsia="ar-SA"/>
        </w:rPr>
      </w:pPr>
      <w:r>
        <w:rPr>
          <w:rFonts w:eastAsia="SimSun"/>
          <w:bCs/>
          <w:i/>
          <w:sz w:val="24"/>
          <w:szCs w:val="24"/>
          <w:lang w:eastAsia="ar-SA"/>
        </w:rPr>
        <w:t>Одобрено кафедрой «Государственное и муниципальное управление»</w:t>
      </w:r>
    </w:p>
    <w:p w:rsidR="003834E1" w:rsidRDefault="00180468">
      <w:pPr>
        <w:jc w:val="center"/>
        <w:rPr>
          <w:rFonts w:eastAsia="SimSun"/>
          <w:bCs/>
          <w:i/>
          <w:sz w:val="24"/>
          <w:szCs w:val="24"/>
          <w:lang w:eastAsia="ar-SA"/>
        </w:rPr>
      </w:pPr>
      <w:r>
        <w:rPr>
          <w:rFonts w:eastAsia="SimSun"/>
          <w:bCs/>
          <w:i/>
          <w:sz w:val="24"/>
          <w:szCs w:val="24"/>
          <w:lang w:eastAsia="ar-SA"/>
        </w:rPr>
        <w:t>Факультета «Высшая школа управления»</w:t>
      </w:r>
    </w:p>
    <w:p w:rsidR="003834E1" w:rsidRDefault="00180468">
      <w:pPr>
        <w:spacing w:after="80"/>
        <w:jc w:val="center"/>
        <w:rPr>
          <w:i/>
          <w:sz w:val="24"/>
          <w:szCs w:val="24"/>
        </w:rPr>
      </w:pPr>
      <w:r>
        <w:rPr>
          <w:rFonts w:eastAsia="SimSun"/>
          <w:bCs/>
          <w:i/>
          <w:color w:val="000000"/>
          <w:sz w:val="24"/>
          <w:szCs w:val="24"/>
          <w:lang w:eastAsia="ar-SA"/>
        </w:rPr>
        <w:t>(протокол № 9 от 14 февраля 2023 г.)</w:t>
      </w:r>
    </w:p>
    <w:p w:rsidR="003834E1" w:rsidRDefault="003834E1">
      <w:pPr>
        <w:jc w:val="center"/>
        <w:rPr>
          <w:rFonts w:eastAsia="Calibri"/>
          <w:i/>
          <w:iCs/>
          <w:sz w:val="24"/>
          <w:szCs w:val="24"/>
          <w:lang w:eastAsia="zh-CN"/>
        </w:rPr>
      </w:pPr>
    </w:p>
    <w:p w:rsidR="003834E1" w:rsidRDefault="003834E1">
      <w:pPr>
        <w:jc w:val="center"/>
        <w:rPr>
          <w:i/>
          <w:sz w:val="28"/>
          <w:szCs w:val="28"/>
        </w:rPr>
      </w:pPr>
    </w:p>
    <w:p w:rsidR="003834E1" w:rsidRDefault="003834E1">
      <w:pPr>
        <w:jc w:val="center"/>
        <w:rPr>
          <w:i/>
          <w:sz w:val="28"/>
          <w:szCs w:val="28"/>
        </w:rPr>
      </w:pPr>
    </w:p>
    <w:p w:rsidR="003834E1" w:rsidRDefault="003834E1">
      <w:pPr>
        <w:jc w:val="center"/>
        <w:rPr>
          <w:i/>
          <w:sz w:val="28"/>
          <w:szCs w:val="28"/>
        </w:rPr>
      </w:pPr>
    </w:p>
    <w:p w:rsidR="003834E1" w:rsidRDefault="003834E1">
      <w:pPr>
        <w:jc w:val="center"/>
        <w:rPr>
          <w:i/>
          <w:sz w:val="28"/>
          <w:szCs w:val="28"/>
        </w:rPr>
      </w:pPr>
    </w:p>
    <w:p w:rsidR="003834E1" w:rsidRDefault="003834E1">
      <w:pPr>
        <w:jc w:val="center"/>
        <w:rPr>
          <w:i/>
          <w:sz w:val="28"/>
          <w:szCs w:val="28"/>
        </w:rPr>
      </w:pPr>
    </w:p>
    <w:p w:rsidR="003834E1" w:rsidRDefault="00180468">
      <w:pPr>
        <w:jc w:val="center"/>
        <w:rPr>
          <w:b/>
          <w:sz w:val="28"/>
          <w:szCs w:val="28"/>
        </w:rPr>
      </w:pPr>
      <w:r>
        <w:rPr>
          <w:b/>
          <w:sz w:val="28"/>
          <w:szCs w:val="28"/>
        </w:rPr>
        <w:t>Москва 2023</w:t>
      </w:r>
    </w:p>
    <w:sdt>
      <w:sdtPr>
        <w:rPr>
          <w:rFonts w:ascii="Times New Roman" w:eastAsia="Times New Roman" w:hAnsi="Times New Roman" w:cs="Times New Roman"/>
          <w:color w:val="auto"/>
          <w:sz w:val="20"/>
          <w:szCs w:val="20"/>
        </w:rPr>
        <w:id w:val="482437461"/>
        <w:docPartObj>
          <w:docPartGallery w:val="Table of Contents"/>
          <w:docPartUnique/>
        </w:docPartObj>
      </w:sdtPr>
      <w:sdtEndPr/>
      <w:sdtContent>
        <w:p w:rsidR="003834E1" w:rsidRDefault="00180468">
          <w:pPr>
            <w:pStyle w:val="afc"/>
            <w:jc w:val="center"/>
            <w:rPr>
              <w:rFonts w:ascii="Times New Roman" w:hAnsi="Times New Roman" w:cs="Times New Roman"/>
              <w:b/>
              <w:bCs/>
              <w:color w:val="auto"/>
              <w:sz w:val="24"/>
              <w:szCs w:val="24"/>
            </w:rPr>
          </w:pPr>
          <w:r>
            <w:br w:type="page"/>
          </w:r>
          <w:r>
            <w:rPr>
              <w:rFonts w:ascii="Times New Roman" w:hAnsi="Times New Roman" w:cs="Times New Roman"/>
              <w:b/>
              <w:bCs/>
              <w:color w:val="auto"/>
              <w:sz w:val="24"/>
              <w:szCs w:val="24"/>
            </w:rPr>
            <w:lastRenderedPageBreak/>
            <w:t>Оглавление</w:t>
          </w:r>
        </w:p>
        <w:p w:rsidR="003834E1" w:rsidRDefault="00180468">
          <w:pPr>
            <w:tabs>
              <w:tab w:val="right" w:leader="dot" w:pos="10195"/>
            </w:tabs>
            <w:jc w:val="both"/>
            <w:rPr>
              <w:rFonts w:eastAsiaTheme="minorEastAsia"/>
              <w:sz w:val="24"/>
              <w:szCs w:val="24"/>
            </w:rPr>
          </w:pPr>
          <w:r>
            <w:fldChar w:fldCharType="begin"/>
          </w:r>
          <w:r>
            <w:rPr>
              <w:webHidden/>
              <w:sz w:val="24"/>
              <w:szCs w:val="24"/>
            </w:rPr>
            <w:instrText xml:space="preserve"> TOC \z \o "1-3" \u \h</w:instrText>
          </w:r>
          <w:r>
            <w:rPr>
              <w:sz w:val="24"/>
              <w:szCs w:val="24"/>
            </w:rPr>
            <w:fldChar w:fldCharType="separate"/>
          </w:r>
          <w:hyperlink w:anchor="_Toc122367243">
            <w:r>
              <w:rPr>
                <w:webHidden/>
                <w:sz w:val="24"/>
                <w:szCs w:val="24"/>
              </w:rPr>
              <w:t>1. Наименование дисциплины</w:t>
            </w:r>
            <w:r>
              <w:rPr>
                <w:webHidden/>
              </w:rPr>
              <w:fldChar w:fldCharType="begin"/>
            </w:r>
            <w:r>
              <w:rPr>
                <w:webHidden/>
              </w:rPr>
              <w:instrText>PAGEREF _Toc122367243 \h</w:instrText>
            </w:r>
            <w:r>
              <w:rPr>
                <w:webHidden/>
              </w:rPr>
            </w:r>
            <w:r>
              <w:rPr>
                <w:webHidden/>
              </w:rPr>
              <w:fldChar w:fldCharType="separate"/>
            </w:r>
            <w:r>
              <w:rPr>
                <w:sz w:val="24"/>
                <w:szCs w:val="24"/>
              </w:rPr>
              <w:tab/>
              <w:t>3</w:t>
            </w:r>
            <w:r>
              <w:rPr>
                <w:webHidden/>
              </w:rPr>
              <w:fldChar w:fldCharType="end"/>
            </w:r>
          </w:hyperlink>
        </w:p>
        <w:p w:rsidR="003834E1" w:rsidRDefault="00425690">
          <w:pPr>
            <w:tabs>
              <w:tab w:val="right" w:leader="dot" w:pos="10195"/>
            </w:tabs>
            <w:jc w:val="both"/>
            <w:rPr>
              <w:rFonts w:eastAsiaTheme="minorEastAsia"/>
              <w:sz w:val="24"/>
              <w:szCs w:val="24"/>
            </w:rPr>
          </w:pPr>
          <w:hyperlink w:anchor="_Toc122367244">
            <w:r w:rsidR="00180468">
              <w:rPr>
                <w:webHidden/>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80468">
              <w:rPr>
                <w:webHidden/>
              </w:rPr>
              <w:fldChar w:fldCharType="begin"/>
            </w:r>
            <w:r w:rsidR="00180468">
              <w:rPr>
                <w:webHidden/>
              </w:rPr>
              <w:instrText>PAGEREF _Toc122367244 \h</w:instrText>
            </w:r>
            <w:r w:rsidR="00180468">
              <w:rPr>
                <w:webHidden/>
              </w:rPr>
            </w:r>
            <w:r w:rsidR="00180468">
              <w:rPr>
                <w:webHidden/>
              </w:rPr>
              <w:fldChar w:fldCharType="separate"/>
            </w:r>
            <w:r w:rsidR="00180468">
              <w:rPr>
                <w:sz w:val="24"/>
                <w:szCs w:val="24"/>
              </w:rPr>
              <w:tab/>
              <w:t>3</w:t>
            </w:r>
            <w:r w:rsidR="00180468">
              <w:rPr>
                <w:webHidden/>
              </w:rPr>
              <w:fldChar w:fldCharType="end"/>
            </w:r>
          </w:hyperlink>
        </w:p>
        <w:p w:rsidR="003834E1" w:rsidRDefault="00425690">
          <w:pPr>
            <w:tabs>
              <w:tab w:val="right" w:leader="dot" w:pos="10195"/>
            </w:tabs>
            <w:jc w:val="both"/>
            <w:rPr>
              <w:rFonts w:eastAsiaTheme="minorEastAsia"/>
              <w:sz w:val="24"/>
              <w:szCs w:val="24"/>
            </w:rPr>
          </w:pPr>
          <w:hyperlink w:anchor="_Toc122367245">
            <w:r w:rsidR="00180468">
              <w:rPr>
                <w:webHidden/>
                <w:sz w:val="24"/>
                <w:szCs w:val="24"/>
              </w:rPr>
              <w:t>3. Место дисциплины в структуре образовательной программы</w:t>
            </w:r>
            <w:r w:rsidR="00180468">
              <w:rPr>
                <w:webHidden/>
              </w:rPr>
              <w:fldChar w:fldCharType="begin"/>
            </w:r>
            <w:r w:rsidR="00180468">
              <w:rPr>
                <w:webHidden/>
              </w:rPr>
              <w:instrText>PAGEREF _Toc122367245 \h</w:instrText>
            </w:r>
            <w:r w:rsidR="00180468">
              <w:rPr>
                <w:webHidden/>
              </w:rPr>
            </w:r>
            <w:r w:rsidR="00180468">
              <w:rPr>
                <w:webHidden/>
              </w:rPr>
              <w:fldChar w:fldCharType="separate"/>
            </w:r>
            <w:r w:rsidR="00180468">
              <w:rPr>
                <w:sz w:val="24"/>
                <w:szCs w:val="24"/>
              </w:rPr>
              <w:tab/>
              <w:t>7</w:t>
            </w:r>
            <w:r w:rsidR="00180468">
              <w:rPr>
                <w:webHidden/>
              </w:rPr>
              <w:fldChar w:fldCharType="end"/>
            </w:r>
          </w:hyperlink>
        </w:p>
        <w:p w:rsidR="003834E1" w:rsidRDefault="00425690">
          <w:pPr>
            <w:tabs>
              <w:tab w:val="right" w:leader="dot" w:pos="10195"/>
            </w:tabs>
            <w:jc w:val="both"/>
            <w:rPr>
              <w:rFonts w:eastAsiaTheme="minorEastAsia"/>
              <w:sz w:val="24"/>
              <w:szCs w:val="24"/>
            </w:rPr>
          </w:pPr>
          <w:hyperlink w:anchor="_Toc122367246">
            <w:r w:rsidR="00180468">
              <w:rPr>
                <w:webHidden/>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80468">
              <w:rPr>
                <w:webHidden/>
              </w:rPr>
              <w:fldChar w:fldCharType="begin"/>
            </w:r>
            <w:r w:rsidR="00180468">
              <w:rPr>
                <w:webHidden/>
              </w:rPr>
              <w:instrText>PAGEREF _Toc122367246 \h</w:instrText>
            </w:r>
            <w:r w:rsidR="00180468">
              <w:rPr>
                <w:webHidden/>
              </w:rPr>
            </w:r>
            <w:r w:rsidR="00180468">
              <w:rPr>
                <w:webHidden/>
              </w:rPr>
              <w:fldChar w:fldCharType="separate"/>
            </w:r>
            <w:r w:rsidR="00180468">
              <w:rPr>
                <w:sz w:val="24"/>
                <w:szCs w:val="24"/>
              </w:rPr>
              <w:tab/>
              <w:t>8</w:t>
            </w:r>
            <w:r w:rsidR="00180468">
              <w:rPr>
                <w:webHidden/>
              </w:rPr>
              <w:fldChar w:fldCharType="end"/>
            </w:r>
          </w:hyperlink>
        </w:p>
        <w:p w:rsidR="003834E1" w:rsidRDefault="00425690">
          <w:pPr>
            <w:tabs>
              <w:tab w:val="right" w:leader="dot" w:pos="10195"/>
            </w:tabs>
            <w:jc w:val="both"/>
            <w:rPr>
              <w:rFonts w:eastAsiaTheme="minorEastAsia"/>
              <w:sz w:val="24"/>
              <w:szCs w:val="24"/>
            </w:rPr>
          </w:pPr>
          <w:hyperlink w:anchor="_Toc122367247">
            <w:r w:rsidR="00180468">
              <w:rPr>
                <w:webHidde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80468">
              <w:rPr>
                <w:webHidden/>
              </w:rPr>
              <w:fldChar w:fldCharType="begin"/>
            </w:r>
            <w:r w:rsidR="00180468">
              <w:rPr>
                <w:webHidden/>
              </w:rPr>
              <w:instrText>PAGEREF _Toc122367247 \h</w:instrText>
            </w:r>
            <w:r w:rsidR="00180468">
              <w:rPr>
                <w:webHidden/>
              </w:rPr>
            </w:r>
            <w:r w:rsidR="00180468">
              <w:rPr>
                <w:webHidden/>
              </w:rPr>
              <w:fldChar w:fldCharType="separate"/>
            </w:r>
            <w:r w:rsidR="00180468">
              <w:rPr>
                <w:sz w:val="24"/>
                <w:szCs w:val="24"/>
              </w:rPr>
              <w:tab/>
              <w:t>8</w:t>
            </w:r>
            <w:r w:rsidR="00180468">
              <w:rPr>
                <w:webHidden/>
              </w:rPr>
              <w:fldChar w:fldCharType="end"/>
            </w:r>
          </w:hyperlink>
        </w:p>
        <w:p w:rsidR="003834E1" w:rsidRDefault="00425690">
          <w:pPr>
            <w:pStyle w:val="21"/>
            <w:tabs>
              <w:tab w:val="right" w:leader="dot" w:pos="10195"/>
            </w:tabs>
            <w:jc w:val="both"/>
            <w:rPr>
              <w:rFonts w:eastAsiaTheme="minorEastAsia"/>
              <w:sz w:val="24"/>
              <w:szCs w:val="24"/>
            </w:rPr>
          </w:pPr>
          <w:hyperlink w:anchor="_Toc122367248">
            <w:r w:rsidR="00180468">
              <w:rPr>
                <w:webHidden/>
                <w:sz w:val="24"/>
                <w:szCs w:val="24"/>
              </w:rPr>
              <w:t>5.1. Содержание дисциплины</w:t>
            </w:r>
            <w:r w:rsidR="00180468">
              <w:rPr>
                <w:webHidden/>
              </w:rPr>
              <w:fldChar w:fldCharType="begin"/>
            </w:r>
            <w:r w:rsidR="00180468">
              <w:rPr>
                <w:webHidden/>
              </w:rPr>
              <w:instrText>PAGEREF _Toc122367248 \h</w:instrText>
            </w:r>
            <w:r w:rsidR="00180468">
              <w:rPr>
                <w:webHidden/>
              </w:rPr>
            </w:r>
            <w:r w:rsidR="00180468">
              <w:rPr>
                <w:webHidden/>
              </w:rPr>
              <w:fldChar w:fldCharType="separate"/>
            </w:r>
            <w:r w:rsidR="00180468">
              <w:rPr>
                <w:sz w:val="24"/>
                <w:szCs w:val="24"/>
              </w:rPr>
              <w:tab/>
              <w:t>8</w:t>
            </w:r>
            <w:r w:rsidR="00180468">
              <w:rPr>
                <w:webHidden/>
              </w:rPr>
              <w:fldChar w:fldCharType="end"/>
            </w:r>
          </w:hyperlink>
        </w:p>
        <w:p w:rsidR="003834E1" w:rsidRDefault="00425690">
          <w:pPr>
            <w:pStyle w:val="21"/>
            <w:tabs>
              <w:tab w:val="right" w:leader="dot" w:pos="10195"/>
            </w:tabs>
            <w:jc w:val="both"/>
            <w:rPr>
              <w:rFonts w:eastAsiaTheme="minorEastAsia"/>
              <w:sz w:val="24"/>
              <w:szCs w:val="24"/>
            </w:rPr>
          </w:pPr>
          <w:hyperlink w:anchor="_Toc122367249">
            <w:r w:rsidR="00180468">
              <w:rPr>
                <w:webHidden/>
                <w:sz w:val="24"/>
                <w:szCs w:val="24"/>
              </w:rPr>
              <w:t>5.2. Учебно – тематический план</w:t>
            </w:r>
            <w:r w:rsidR="00180468">
              <w:rPr>
                <w:webHidden/>
              </w:rPr>
              <w:fldChar w:fldCharType="begin"/>
            </w:r>
            <w:r w:rsidR="00180468">
              <w:rPr>
                <w:webHidden/>
              </w:rPr>
              <w:instrText>PAGEREF _Toc122367249 \h</w:instrText>
            </w:r>
            <w:r w:rsidR="00180468">
              <w:rPr>
                <w:webHidden/>
              </w:rPr>
            </w:r>
            <w:r w:rsidR="00180468">
              <w:rPr>
                <w:webHidden/>
              </w:rPr>
              <w:fldChar w:fldCharType="separate"/>
            </w:r>
            <w:r w:rsidR="00180468">
              <w:rPr>
                <w:sz w:val="24"/>
                <w:szCs w:val="24"/>
              </w:rPr>
              <w:tab/>
              <w:t>9</w:t>
            </w:r>
            <w:r w:rsidR="00180468">
              <w:rPr>
                <w:webHidden/>
              </w:rPr>
              <w:fldChar w:fldCharType="end"/>
            </w:r>
          </w:hyperlink>
        </w:p>
        <w:p w:rsidR="003834E1" w:rsidRDefault="00425690">
          <w:pPr>
            <w:pStyle w:val="21"/>
            <w:tabs>
              <w:tab w:val="right" w:leader="dot" w:pos="10195"/>
            </w:tabs>
            <w:jc w:val="both"/>
            <w:rPr>
              <w:rFonts w:eastAsiaTheme="minorEastAsia"/>
              <w:sz w:val="24"/>
              <w:szCs w:val="24"/>
            </w:rPr>
          </w:pPr>
          <w:hyperlink w:anchor="_Toc122367250">
            <w:r w:rsidR="00180468">
              <w:rPr>
                <w:webHidden/>
                <w:sz w:val="24"/>
                <w:szCs w:val="24"/>
              </w:rPr>
              <w:t>5.3. Содержание семинаров, практических занятий</w:t>
            </w:r>
            <w:r w:rsidR="00180468">
              <w:rPr>
                <w:webHidden/>
              </w:rPr>
              <w:fldChar w:fldCharType="begin"/>
            </w:r>
            <w:r w:rsidR="00180468">
              <w:rPr>
                <w:webHidden/>
              </w:rPr>
              <w:instrText>PAGEREF _Toc122367250 \h</w:instrText>
            </w:r>
            <w:r w:rsidR="00180468">
              <w:rPr>
                <w:webHidden/>
              </w:rPr>
            </w:r>
            <w:r w:rsidR="00180468">
              <w:rPr>
                <w:webHidden/>
              </w:rPr>
              <w:fldChar w:fldCharType="separate"/>
            </w:r>
            <w:r w:rsidR="00180468">
              <w:rPr>
                <w:sz w:val="24"/>
                <w:szCs w:val="24"/>
              </w:rPr>
              <w:tab/>
              <w:t>9</w:t>
            </w:r>
            <w:r w:rsidR="00180468">
              <w:rPr>
                <w:webHidden/>
              </w:rPr>
              <w:fldChar w:fldCharType="end"/>
            </w:r>
          </w:hyperlink>
        </w:p>
        <w:p w:rsidR="003834E1" w:rsidRDefault="00425690">
          <w:pPr>
            <w:tabs>
              <w:tab w:val="right" w:leader="dot" w:pos="10195"/>
            </w:tabs>
            <w:jc w:val="both"/>
            <w:rPr>
              <w:rFonts w:eastAsiaTheme="minorEastAsia"/>
              <w:sz w:val="24"/>
              <w:szCs w:val="24"/>
            </w:rPr>
          </w:pPr>
          <w:hyperlink w:anchor="_Toc122367251">
            <w:r w:rsidR="00180468">
              <w:rPr>
                <w:webHidden/>
                <w:sz w:val="24"/>
                <w:szCs w:val="24"/>
              </w:rPr>
              <w:t>6. Перечень учебно-методического обеспечения для самостоятельной работы обучающихся по дисциплине</w:t>
            </w:r>
            <w:r w:rsidR="00180468">
              <w:rPr>
                <w:webHidden/>
              </w:rPr>
              <w:fldChar w:fldCharType="begin"/>
            </w:r>
            <w:r w:rsidR="00180468">
              <w:rPr>
                <w:webHidden/>
              </w:rPr>
              <w:instrText>PAGEREF _Toc122367251 \h</w:instrText>
            </w:r>
            <w:r w:rsidR="00180468">
              <w:rPr>
                <w:webHidden/>
              </w:rPr>
            </w:r>
            <w:r w:rsidR="00180468">
              <w:rPr>
                <w:webHidden/>
              </w:rPr>
              <w:fldChar w:fldCharType="separate"/>
            </w:r>
            <w:r w:rsidR="00180468">
              <w:rPr>
                <w:sz w:val="24"/>
                <w:szCs w:val="24"/>
              </w:rPr>
              <w:tab/>
              <w:t>10</w:t>
            </w:r>
            <w:r w:rsidR="00180468">
              <w:rPr>
                <w:webHidden/>
              </w:rPr>
              <w:fldChar w:fldCharType="end"/>
            </w:r>
          </w:hyperlink>
        </w:p>
        <w:p w:rsidR="003834E1" w:rsidRDefault="00425690">
          <w:pPr>
            <w:pStyle w:val="21"/>
            <w:tabs>
              <w:tab w:val="right" w:leader="dot" w:pos="10195"/>
            </w:tabs>
            <w:jc w:val="both"/>
            <w:rPr>
              <w:rFonts w:eastAsiaTheme="minorEastAsia"/>
              <w:sz w:val="24"/>
              <w:szCs w:val="24"/>
            </w:rPr>
          </w:pPr>
          <w:hyperlink w:anchor="_Toc122367252">
            <w:r w:rsidR="00180468">
              <w:rPr>
                <w:webHidden/>
                <w:sz w:val="24"/>
                <w:szCs w:val="24"/>
              </w:rPr>
              <w:t>6.1. Перечень вопросов, отводимых на самостоятельное освоение дисциплины, формы внеаудиторной самостоятельной работы</w:t>
            </w:r>
            <w:r w:rsidR="00180468">
              <w:rPr>
                <w:webHidden/>
              </w:rPr>
              <w:fldChar w:fldCharType="begin"/>
            </w:r>
            <w:r w:rsidR="00180468">
              <w:rPr>
                <w:webHidden/>
              </w:rPr>
              <w:instrText>PAGEREF _Toc122367252 \h</w:instrText>
            </w:r>
            <w:r w:rsidR="00180468">
              <w:rPr>
                <w:webHidden/>
              </w:rPr>
            </w:r>
            <w:r w:rsidR="00180468">
              <w:rPr>
                <w:webHidden/>
              </w:rPr>
              <w:fldChar w:fldCharType="separate"/>
            </w:r>
            <w:r w:rsidR="00180468">
              <w:rPr>
                <w:sz w:val="24"/>
                <w:szCs w:val="24"/>
              </w:rPr>
              <w:tab/>
              <w:t>10</w:t>
            </w:r>
            <w:r w:rsidR="00180468">
              <w:rPr>
                <w:webHidden/>
              </w:rPr>
              <w:fldChar w:fldCharType="end"/>
            </w:r>
          </w:hyperlink>
        </w:p>
        <w:p w:rsidR="003834E1" w:rsidRDefault="00425690">
          <w:pPr>
            <w:pStyle w:val="21"/>
            <w:tabs>
              <w:tab w:val="right" w:leader="dot" w:pos="10195"/>
            </w:tabs>
            <w:jc w:val="both"/>
            <w:rPr>
              <w:rFonts w:eastAsiaTheme="minorEastAsia"/>
              <w:sz w:val="24"/>
              <w:szCs w:val="24"/>
            </w:rPr>
          </w:pPr>
          <w:hyperlink w:anchor="_Toc122367253">
            <w:r w:rsidR="00180468">
              <w:rPr>
                <w:webHidden/>
                <w:sz w:val="24"/>
                <w:szCs w:val="24"/>
              </w:rPr>
              <w:t>6.2. Перечень вопросов, заданий, тем для подготовки к текущему контролю (согласно таблице 2)</w:t>
            </w:r>
            <w:r w:rsidR="00180468">
              <w:rPr>
                <w:webHidden/>
              </w:rPr>
              <w:fldChar w:fldCharType="begin"/>
            </w:r>
            <w:r w:rsidR="00180468">
              <w:rPr>
                <w:webHidden/>
              </w:rPr>
              <w:instrText>PAGEREF _Toc122367253 \h</w:instrText>
            </w:r>
            <w:r w:rsidR="00180468">
              <w:rPr>
                <w:webHidden/>
              </w:rPr>
            </w:r>
            <w:r w:rsidR="00180468">
              <w:rPr>
                <w:webHidden/>
              </w:rPr>
              <w:fldChar w:fldCharType="separate"/>
            </w:r>
            <w:r w:rsidR="00180468">
              <w:rPr>
                <w:sz w:val="24"/>
                <w:szCs w:val="24"/>
              </w:rPr>
              <w:tab/>
              <w:t>11</w:t>
            </w:r>
            <w:r w:rsidR="00180468">
              <w:rPr>
                <w:webHidden/>
              </w:rPr>
              <w:fldChar w:fldCharType="end"/>
            </w:r>
          </w:hyperlink>
        </w:p>
        <w:p w:rsidR="003834E1" w:rsidRDefault="00425690">
          <w:pPr>
            <w:tabs>
              <w:tab w:val="right" w:leader="dot" w:pos="10195"/>
            </w:tabs>
            <w:jc w:val="both"/>
            <w:rPr>
              <w:rFonts w:eastAsiaTheme="minorEastAsia"/>
              <w:sz w:val="24"/>
              <w:szCs w:val="24"/>
            </w:rPr>
          </w:pPr>
          <w:hyperlink w:anchor="_Toc122367254">
            <w:r w:rsidR="00180468">
              <w:rPr>
                <w:webHidden/>
                <w:sz w:val="24"/>
                <w:szCs w:val="24"/>
              </w:rPr>
              <w:t>7. Фонд оценочных средств для проведения промежуточной аттестации обучающихся по дисциплине</w:t>
            </w:r>
            <w:r w:rsidR="00180468">
              <w:rPr>
                <w:webHidden/>
              </w:rPr>
              <w:fldChar w:fldCharType="begin"/>
            </w:r>
            <w:r w:rsidR="00180468">
              <w:rPr>
                <w:webHidden/>
              </w:rPr>
              <w:instrText>PAGEREF _Toc122367254 \h</w:instrText>
            </w:r>
            <w:r w:rsidR="00180468">
              <w:rPr>
                <w:webHidden/>
              </w:rPr>
            </w:r>
            <w:r w:rsidR="00180468">
              <w:rPr>
                <w:webHidden/>
              </w:rPr>
              <w:fldChar w:fldCharType="separate"/>
            </w:r>
            <w:r w:rsidR="00180468">
              <w:rPr>
                <w:sz w:val="24"/>
                <w:szCs w:val="24"/>
              </w:rPr>
              <w:tab/>
              <w:t>12</w:t>
            </w:r>
            <w:r w:rsidR="00180468">
              <w:rPr>
                <w:webHidden/>
              </w:rPr>
              <w:fldChar w:fldCharType="end"/>
            </w:r>
          </w:hyperlink>
        </w:p>
        <w:p w:rsidR="003834E1" w:rsidRDefault="00425690">
          <w:pPr>
            <w:tabs>
              <w:tab w:val="right" w:leader="dot" w:pos="10195"/>
            </w:tabs>
            <w:jc w:val="both"/>
            <w:rPr>
              <w:rFonts w:eastAsiaTheme="minorEastAsia"/>
              <w:sz w:val="24"/>
              <w:szCs w:val="24"/>
            </w:rPr>
          </w:pPr>
          <w:hyperlink w:anchor="_Toc122367255">
            <w:r w:rsidR="00180468">
              <w:rPr>
                <w:webHidden/>
                <w:sz w:val="24"/>
                <w:szCs w:val="24"/>
              </w:rPr>
              <w:t>8. Перечень основной и дополнительной учебной литературы, необходимой для освоения дисциплины</w:t>
            </w:r>
            <w:r w:rsidR="00180468">
              <w:rPr>
                <w:webHidden/>
              </w:rPr>
              <w:fldChar w:fldCharType="begin"/>
            </w:r>
            <w:r w:rsidR="00180468">
              <w:rPr>
                <w:webHidden/>
              </w:rPr>
              <w:instrText>PAGEREF _Toc122367255 \h</w:instrText>
            </w:r>
            <w:r w:rsidR="00180468">
              <w:rPr>
                <w:webHidden/>
              </w:rPr>
            </w:r>
            <w:r w:rsidR="00180468">
              <w:rPr>
                <w:webHidden/>
              </w:rPr>
              <w:fldChar w:fldCharType="separate"/>
            </w:r>
            <w:r w:rsidR="00180468">
              <w:rPr>
                <w:sz w:val="24"/>
                <w:szCs w:val="24"/>
              </w:rPr>
              <w:tab/>
              <w:t>19</w:t>
            </w:r>
            <w:r w:rsidR="00180468">
              <w:rPr>
                <w:webHidden/>
              </w:rPr>
              <w:fldChar w:fldCharType="end"/>
            </w:r>
          </w:hyperlink>
        </w:p>
        <w:p w:rsidR="003834E1" w:rsidRDefault="00425690">
          <w:pPr>
            <w:tabs>
              <w:tab w:val="right" w:leader="dot" w:pos="10195"/>
            </w:tabs>
            <w:jc w:val="both"/>
            <w:rPr>
              <w:rFonts w:eastAsiaTheme="minorEastAsia"/>
              <w:sz w:val="24"/>
              <w:szCs w:val="24"/>
            </w:rPr>
          </w:pPr>
          <w:hyperlink w:anchor="_Toc122367256">
            <w:r w:rsidR="00180468">
              <w:rPr>
                <w:webHidden/>
                <w:sz w:val="24"/>
                <w:szCs w:val="24"/>
              </w:rPr>
              <w:t>9. Перечень ресурсов информационно-телекоммуникационной сети «Интернет», необходимых для освоения дисциплины</w:t>
            </w:r>
            <w:r w:rsidR="00180468">
              <w:rPr>
                <w:webHidden/>
              </w:rPr>
              <w:fldChar w:fldCharType="begin"/>
            </w:r>
            <w:r w:rsidR="00180468">
              <w:rPr>
                <w:webHidden/>
              </w:rPr>
              <w:instrText>PAGEREF _Toc122367256 \h</w:instrText>
            </w:r>
            <w:r w:rsidR="00180468">
              <w:rPr>
                <w:webHidden/>
              </w:rPr>
            </w:r>
            <w:r w:rsidR="00180468">
              <w:rPr>
                <w:webHidden/>
              </w:rPr>
              <w:fldChar w:fldCharType="separate"/>
            </w:r>
            <w:r w:rsidR="00180468">
              <w:rPr>
                <w:sz w:val="24"/>
                <w:szCs w:val="24"/>
              </w:rPr>
              <w:tab/>
              <w:t>20</w:t>
            </w:r>
            <w:r w:rsidR="00180468">
              <w:rPr>
                <w:webHidden/>
              </w:rPr>
              <w:fldChar w:fldCharType="end"/>
            </w:r>
          </w:hyperlink>
        </w:p>
        <w:p w:rsidR="003834E1" w:rsidRDefault="00425690">
          <w:pPr>
            <w:tabs>
              <w:tab w:val="right" w:leader="dot" w:pos="10195"/>
            </w:tabs>
            <w:jc w:val="both"/>
            <w:rPr>
              <w:rFonts w:eastAsiaTheme="minorEastAsia"/>
              <w:sz w:val="24"/>
              <w:szCs w:val="24"/>
            </w:rPr>
          </w:pPr>
          <w:hyperlink w:anchor="_Toc122367257">
            <w:r w:rsidR="00180468">
              <w:rPr>
                <w:webHidden/>
                <w:sz w:val="24"/>
                <w:szCs w:val="24"/>
              </w:rPr>
              <w:t>10. Методические указания для обучающихся по освоению дисциплины</w:t>
            </w:r>
            <w:r w:rsidR="00180468">
              <w:rPr>
                <w:webHidden/>
              </w:rPr>
              <w:fldChar w:fldCharType="begin"/>
            </w:r>
            <w:r w:rsidR="00180468">
              <w:rPr>
                <w:webHidden/>
              </w:rPr>
              <w:instrText>PAGEREF _Toc122367257 \h</w:instrText>
            </w:r>
            <w:r w:rsidR="00180468">
              <w:rPr>
                <w:webHidden/>
              </w:rPr>
            </w:r>
            <w:r w:rsidR="00180468">
              <w:rPr>
                <w:webHidden/>
              </w:rPr>
              <w:fldChar w:fldCharType="separate"/>
            </w:r>
            <w:r w:rsidR="00180468">
              <w:rPr>
                <w:sz w:val="24"/>
                <w:szCs w:val="24"/>
              </w:rPr>
              <w:tab/>
              <w:t>21</w:t>
            </w:r>
            <w:r w:rsidR="00180468">
              <w:rPr>
                <w:webHidden/>
              </w:rPr>
              <w:fldChar w:fldCharType="end"/>
            </w:r>
          </w:hyperlink>
        </w:p>
        <w:p w:rsidR="003834E1" w:rsidRDefault="00425690">
          <w:pPr>
            <w:tabs>
              <w:tab w:val="right" w:leader="dot" w:pos="10195"/>
            </w:tabs>
            <w:jc w:val="both"/>
            <w:rPr>
              <w:rFonts w:eastAsiaTheme="minorEastAsia"/>
              <w:sz w:val="24"/>
              <w:szCs w:val="24"/>
            </w:rPr>
          </w:pPr>
          <w:hyperlink w:anchor="_Toc122367258">
            <w:r w:rsidR="00180468">
              <w:rPr>
                <w:webHidden/>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80468">
              <w:rPr>
                <w:webHidden/>
              </w:rPr>
              <w:fldChar w:fldCharType="begin"/>
            </w:r>
            <w:r w:rsidR="00180468">
              <w:rPr>
                <w:webHidden/>
              </w:rPr>
              <w:instrText>PAGEREF _Toc122367258 \h</w:instrText>
            </w:r>
            <w:r w:rsidR="00180468">
              <w:rPr>
                <w:webHidden/>
              </w:rPr>
            </w:r>
            <w:r w:rsidR="00180468">
              <w:rPr>
                <w:webHidden/>
              </w:rPr>
              <w:fldChar w:fldCharType="separate"/>
            </w:r>
            <w:r w:rsidR="00180468">
              <w:rPr>
                <w:sz w:val="24"/>
                <w:szCs w:val="24"/>
              </w:rPr>
              <w:tab/>
              <w:t>22</w:t>
            </w:r>
            <w:r w:rsidR="00180468">
              <w:rPr>
                <w:webHidden/>
              </w:rPr>
              <w:fldChar w:fldCharType="end"/>
            </w:r>
          </w:hyperlink>
        </w:p>
        <w:p w:rsidR="003834E1" w:rsidRDefault="00425690">
          <w:pPr>
            <w:tabs>
              <w:tab w:val="right" w:leader="dot" w:pos="10195"/>
            </w:tabs>
            <w:jc w:val="both"/>
            <w:rPr>
              <w:rFonts w:eastAsiaTheme="minorEastAsia"/>
              <w:sz w:val="24"/>
              <w:szCs w:val="24"/>
            </w:rPr>
          </w:pPr>
          <w:hyperlink w:anchor="_Toc122367259">
            <w:r w:rsidR="00180468">
              <w:rPr>
                <w:webHidden/>
                <w:sz w:val="24"/>
                <w:szCs w:val="24"/>
              </w:rPr>
              <w:t>12. Описание материально-технической базы, необходимой для осуществления образовательного процесса по дисциплине.</w:t>
            </w:r>
            <w:r w:rsidR="00180468">
              <w:rPr>
                <w:webHidden/>
              </w:rPr>
              <w:fldChar w:fldCharType="begin"/>
            </w:r>
            <w:r w:rsidR="00180468">
              <w:rPr>
                <w:webHidden/>
              </w:rPr>
              <w:instrText>PAGEREF _Toc122367259 \h</w:instrText>
            </w:r>
            <w:r w:rsidR="00180468">
              <w:rPr>
                <w:webHidden/>
              </w:rPr>
            </w:r>
            <w:r w:rsidR="00180468">
              <w:rPr>
                <w:webHidden/>
              </w:rPr>
              <w:fldChar w:fldCharType="separate"/>
            </w:r>
            <w:r w:rsidR="00180468">
              <w:rPr>
                <w:sz w:val="24"/>
                <w:szCs w:val="24"/>
              </w:rPr>
              <w:tab/>
              <w:t>23</w:t>
            </w:r>
            <w:r w:rsidR="00180468">
              <w:rPr>
                <w:webHidden/>
              </w:rPr>
              <w:fldChar w:fldCharType="end"/>
            </w:r>
          </w:hyperlink>
        </w:p>
        <w:p w:rsidR="003834E1" w:rsidRDefault="00180468">
          <w:pPr>
            <w:jc w:val="both"/>
          </w:pPr>
          <w:r>
            <w:fldChar w:fldCharType="end"/>
          </w:r>
        </w:p>
      </w:sdtContent>
    </w:sdt>
    <w:p w:rsidR="003834E1" w:rsidRDefault="00180468">
      <w:pPr>
        <w:widowControl/>
        <w:spacing w:after="200" w:line="276" w:lineRule="auto"/>
        <w:rPr>
          <w:sz w:val="24"/>
          <w:szCs w:val="24"/>
        </w:rPr>
      </w:pPr>
      <w:r>
        <w:br w:type="page"/>
      </w:r>
    </w:p>
    <w:p w:rsidR="003834E1" w:rsidRDefault="003834E1">
      <w:pPr>
        <w:jc w:val="center"/>
        <w:rPr>
          <w:sz w:val="24"/>
          <w:szCs w:val="24"/>
        </w:rPr>
      </w:pPr>
    </w:p>
    <w:p w:rsidR="003834E1" w:rsidRDefault="00180468">
      <w:pPr>
        <w:pStyle w:val="1"/>
        <w:spacing w:before="0"/>
        <w:ind w:firstLine="709"/>
        <w:jc w:val="both"/>
        <w:rPr>
          <w:rFonts w:ascii="Times New Roman" w:hAnsi="Times New Roman" w:cs="Times New Roman"/>
          <w:b/>
          <w:color w:val="auto"/>
          <w:sz w:val="28"/>
          <w:szCs w:val="28"/>
        </w:rPr>
      </w:pPr>
      <w:bookmarkStart w:id="0" w:name="_Toc122367243"/>
      <w:r>
        <w:rPr>
          <w:rFonts w:ascii="Times New Roman" w:hAnsi="Times New Roman" w:cs="Times New Roman"/>
          <w:b/>
          <w:color w:val="auto"/>
          <w:sz w:val="28"/>
          <w:szCs w:val="28"/>
        </w:rPr>
        <w:t>1. Наименование дисциплины</w:t>
      </w:r>
      <w:bookmarkEnd w:id="0"/>
      <w:r>
        <w:rPr>
          <w:rFonts w:ascii="Times New Roman" w:hAnsi="Times New Roman" w:cs="Times New Roman"/>
          <w:b/>
          <w:color w:val="auto"/>
          <w:sz w:val="28"/>
          <w:szCs w:val="28"/>
        </w:rPr>
        <w:t xml:space="preserve"> </w:t>
      </w:r>
    </w:p>
    <w:p w:rsidR="003834E1" w:rsidRDefault="00180468">
      <w:pPr>
        <w:shd w:val="clear" w:color="auto" w:fill="FFFFFF"/>
        <w:ind w:firstLine="709"/>
        <w:jc w:val="both"/>
        <w:rPr>
          <w:spacing w:val="-3"/>
          <w:sz w:val="28"/>
          <w:szCs w:val="28"/>
        </w:rPr>
      </w:pPr>
      <w:r>
        <w:rPr>
          <w:spacing w:val="-3"/>
          <w:sz w:val="28"/>
          <w:szCs w:val="28"/>
        </w:rPr>
        <w:t>Управление технологическим развитием</w:t>
      </w:r>
    </w:p>
    <w:p w:rsidR="003834E1" w:rsidRDefault="003834E1">
      <w:pPr>
        <w:pStyle w:val="1"/>
        <w:spacing w:before="0"/>
        <w:ind w:firstLine="709"/>
        <w:jc w:val="both"/>
        <w:rPr>
          <w:rFonts w:ascii="Times New Roman" w:hAnsi="Times New Roman" w:cs="Times New Roman"/>
          <w:b/>
          <w:color w:val="auto"/>
          <w:sz w:val="28"/>
          <w:szCs w:val="28"/>
        </w:rPr>
      </w:pPr>
    </w:p>
    <w:p w:rsidR="003834E1" w:rsidRDefault="00180468">
      <w:pPr>
        <w:pStyle w:val="1"/>
        <w:spacing w:before="0"/>
        <w:ind w:firstLine="709"/>
        <w:jc w:val="both"/>
        <w:rPr>
          <w:rFonts w:ascii="Times New Roman" w:hAnsi="Times New Roman" w:cs="Times New Roman"/>
          <w:b/>
          <w:color w:val="auto"/>
          <w:sz w:val="28"/>
          <w:szCs w:val="28"/>
        </w:rPr>
      </w:pPr>
      <w:bookmarkStart w:id="1" w:name="_Toc122367244"/>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3834E1" w:rsidRDefault="003834E1">
      <w:pPr>
        <w:tabs>
          <w:tab w:val="left" w:pos="540"/>
        </w:tabs>
        <w:ind w:firstLine="709"/>
        <w:contextualSpacing/>
        <w:jc w:val="both"/>
        <w:rPr>
          <w:sz w:val="28"/>
          <w:szCs w:val="28"/>
        </w:rPr>
      </w:pPr>
    </w:p>
    <w:tbl>
      <w:tblPr>
        <w:tblStyle w:val="aff"/>
        <w:tblW w:w="5000" w:type="pct"/>
        <w:tblLayout w:type="fixed"/>
        <w:tblLook w:val="04A0" w:firstRow="1" w:lastRow="0" w:firstColumn="1" w:lastColumn="0" w:noHBand="0" w:noVBand="1"/>
      </w:tblPr>
      <w:tblGrid>
        <w:gridCol w:w="1127"/>
        <w:gridCol w:w="144"/>
        <w:gridCol w:w="2552"/>
        <w:gridCol w:w="141"/>
        <w:gridCol w:w="2830"/>
        <w:gridCol w:w="3401"/>
      </w:tblGrid>
      <w:tr w:rsidR="003834E1">
        <w:tc>
          <w:tcPr>
            <w:tcW w:w="1272" w:type="dxa"/>
            <w:gridSpan w:val="2"/>
          </w:tcPr>
          <w:p w:rsidR="003834E1" w:rsidRDefault="00180468">
            <w:pPr>
              <w:tabs>
                <w:tab w:val="left" w:pos="540"/>
              </w:tabs>
              <w:contextualSpacing/>
              <w:jc w:val="both"/>
              <w:rPr>
                <w:sz w:val="24"/>
                <w:szCs w:val="24"/>
              </w:rPr>
            </w:pPr>
            <w:r>
              <w:rPr>
                <w:sz w:val="24"/>
                <w:szCs w:val="24"/>
              </w:rPr>
              <w:t>Код компетенции</w:t>
            </w:r>
          </w:p>
        </w:tc>
        <w:tc>
          <w:tcPr>
            <w:tcW w:w="2554" w:type="dxa"/>
          </w:tcPr>
          <w:p w:rsidR="003834E1" w:rsidRDefault="00180468">
            <w:pPr>
              <w:tabs>
                <w:tab w:val="left" w:pos="540"/>
              </w:tabs>
              <w:contextualSpacing/>
              <w:jc w:val="both"/>
              <w:rPr>
                <w:sz w:val="24"/>
                <w:szCs w:val="24"/>
              </w:rPr>
            </w:pPr>
            <w:r>
              <w:rPr>
                <w:sz w:val="24"/>
                <w:szCs w:val="24"/>
              </w:rPr>
              <w:t>Наименование компетенции</w:t>
            </w:r>
          </w:p>
        </w:tc>
        <w:tc>
          <w:tcPr>
            <w:tcW w:w="2974" w:type="dxa"/>
            <w:gridSpan w:val="2"/>
          </w:tcPr>
          <w:p w:rsidR="003834E1" w:rsidRDefault="00180468">
            <w:pPr>
              <w:tabs>
                <w:tab w:val="left" w:pos="540"/>
              </w:tabs>
              <w:contextualSpacing/>
              <w:jc w:val="both"/>
              <w:rPr>
                <w:sz w:val="24"/>
                <w:szCs w:val="24"/>
              </w:rPr>
            </w:pPr>
            <w:r>
              <w:rPr>
                <w:sz w:val="24"/>
                <w:szCs w:val="24"/>
              </w:rPr>
              <w:t>Индикаторы достижения компетенции</w:t>
            </w:r>
          </w:p>
        </w:tc>
        <w:tc>
          <w:tcPr>
            <w:tcW w:w="3404" w:type="dxa"/>
          </w:tcPr>
          <w:p w:rsidR="003834E1" w:rsidRDefault="00180468">
            <w:pPr>
              <w:tabs>
                <w:tab w:val="left" w:pos="540"/>
              </w:tabs>
              <w:contextualSpacing/>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3834E1">
        <w:tc>
          <w:tcPr>
            <w:tcW w:w="10204" w:type="dxa"/>
            <w:gridSpan w:val="6"/>
          </w:tcPr>
          <w:p w:rsidR="003834E1" w:rsidRDefault="00180468">
            <w:pPr>
              <w:jc w:val="both"/>
              <w:rPr>
                <w:b/>
                <w:bCs/>
                <w:sz w:val="22"/>
                <w:szCs w:val="22"/>
              </w:rPr>
            </w:pPr>
            <w:r>
              <w:rPr>
                <w:sz w:val="28"/>
                <w:szCs w:val="28"/>
              </w:rPr>
              <w:t>для 2021 года приема</w:t>
            </w:r>
          </w:p>
        </w:tc>
      </w:tr>
      <w:tr w:rsidR="003834E1">
        <w:tc>
          <w:tcPr>
            <w:tcW w:w="1272" w:type="dxa"/>
            <w:gridSpan w:val="2"/>
            <w:vMerge w:val="restart"/>
          </w:tcPr>
          <w:p w:rsidR="003834E1" w:rsidRDefault="00180468">
            <w:pPr>
              <w:tabs>
                <w:tab w:val="left" w:pos="540"/>
              </w:tabs>
              <w:contextualSpacing/>
              <w:rPr>
                <w:sz w:val="22"/>
                <w:szCs w:val="22"/>
              </w:rPr>
            </w:pPr>
            <w:bookmarkStart w:id="2" w:name="_Hlk124779094"/>
            <w:r>
              <w:rPr>
                <w:sz w:val="22"/>
                <w:szCs w:val="22"/>
              </w:rPr>
              <w:t>ПКП-1</w:t>
            </w:r>
          </w:p>
        </w:tc>
        <w:tc>
          <w:tcPr>
            <w:tcW w:w="2554" w:type="dxa"/>
            <w:vMerge w:val="restart"/>
          </w:tcPr>
          <w:p w:rsidR="003834E1" w:rsidRDefault="00180468">
            <w:pPr>
              <w:tabs>
                <w:tab w:val="left" w:pos="540"/>
              </w:tabs>
              <w:contextualSpacing/>
              <w:jc w:val="both"/>
              <w:rPr>
                <w:sz w:val="22"/>
                <w:szCs w:val="22"/>
              </w:rPr>
            </w:pPr>
            <w:r>
              <w:rPr>
                <w:sz w:val="22"/>
                <w:szCs w:val="22"/>
              </w:rPr>
              <w:t>Способность определять цели, задачи, приоритеты и оценивать ресурсы профессиональной деятельности, обеспечивать эффективное и результативное исполнение принятых решений на всех уровнях государственного и муниципального управления</w:t>
            </w:r>
          </w:p>
        </w:tc>
        <w:tc>
          <w:tcPr>
            <w:tcW w:w="2974" w:type="dxa"/>
            <w:gridSpan w:val="2"/>
          </w:tcPr>
          <w:p w:rsidR="003834E1" w:rsidRDefault="00180468">
            <w:pPr>
              <w:pStyle w:val="af6"/>
              <w:numPr>
                <w:ilvl w:val="0"/>
                <w:numId w:val="7"/>
              </w:numPr>
              <w:tabs>
                <w:tab w:val="left" w:pos="540"/>
              </w:tabs>
              <w:ind w:left="0" w:firstLine="88"/>
              <w:contextualSpacing/>
              <w:jc w:val="both"/>
              <w:rPr>
                <w:sz w:val="22"/>
                <w:szCs w:val="22"/>
              </w:rPr>
            </w:pPr>
            <w:r>
              <w:rPr>
                <w:sz w:val="22"/>
                <w:szCs w:val="22"/>
              </w:rPr>
              <w:t>Демонстрирует знания основных методов и инструментов, используемых для определения цели, задачи,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3404" w:type="dxa"/>
          </w:tcPr>
          <w:p w:rsidR="003834E1" w:rsidRDefault="00180468">
            <w:pPr>
              <w:jc w:val="both"/>
              <w:rPr>
                <w:sz w:val="22"/>
                <w:szCs w:val="22"/>
              </w:rPr>
            </w:pPr>
            <w:r>
              <w:rPr>
                <w:b/>
                <w:bCs/>
                <w:sz w:val="22"/>
                <w:szCs w:val="22"/>
              </w:rPr>
              <w:t>Знать</w:t>
            </w:r>
            <w:r>
              <w:rPr>
                <w:sz w:val="22"/>
                <w:szCs w:val="22"/>
              </w:rPr>
              <w:t xml:space="preserve">: </w:t>
            </w:r>
          </w:p>
          <w:p w:rsidR="003834E1" w:rsidRDefault="00180468">
            <w:pPr>
              <w:jc w:val="both"/>
              <w:rPr>
                <w:sz w:val="22"/>
                <w:szCs w:val="22"/>
              </w:rPr>
            </w:pPr>
            <w:r>
              <w:rPr>
                <w:sz w:val="22"/>
                <w:szCs w:val="22"/>
              </w:rPr>
              <w:t>методы, инструменты формирования целей, задач и приоритетов в зависимости от имеющихся в распоряжении органов государственной власти ресурсов.</w:t>
            </w:r>
            <w:r>
              <w:rPr>
                <w:sz w:val="22"/>
                <w:szCs w:val="22"/>
                <w:lang w:bidi="ru-RU"/>
              </w:rPr>
              <w:t xml:space="preserve"> </w:t>
            </w:r>
          </w:p>
          <w:p w:rsidR="003834E1" w:rsidRDefault="00180468">
            <w:pPr>
              <w:tabs>
                <w:tab w:val="left" w:pos="540"/>
              </w:tabs>
              <w:contextualSpacing/>
              <w:jc w:val="both"/>
              <w:rPr>
                <w:sz w:val="22"/>
                <w:szCs w:val="22"/>
              </w:rPr>
            </w:pPr>
            <w:r>
              <w:rPr>
                <w:b/>
                <w:bCs/>
                <w:sz w:val="22"/>
                <w:szCs w:val="22"/>
              </w:rPr>
              <w:t>Уметь</w:t>
            </w:r>
            <w:r>
              <w:rPr>
                <w:sz w:val="22"/>
                <w:szCs w:val="22"/>
              </w:rPr>
              <w:t xml:space="preserve">: </w:t>
            </w:r>
          </w:p>
          <w:p w:rsidR="003834E1" w:rsidRDefault="00180468">
            <w:pPr>
              <w:tabs>
                <w:tab w:val="left" w:pos="540"/>
              </w:tabs>
              <w:contextualSpacing/>
              <w:jc w:val="both"/>
              <w:rPr>
                <w:color w:val="FF0000"/>
                <w:sz w:val="22"/>
                <w:szCs w:val="22"/>
              </w:rPr>
            </w:pPr>
            <w:r>
              <w:rPr>
                <w:sz w:val="22"/>
                <w:szCs w:val="22"/>
                <w:lang w:bidi="ru-RU"/>
              </w:rPr>
              <w:t xml:space="preserve">применять методы и инструменты </w:t>
            </w:r>
            <w:r>
              <w:rPr>
                <w:sz w:val="22"/>
                <w:szCs w:val="22"/>
              </w:rPr>
              <w:t>планирование, организации</w:t>
            </w:r>
            <w:r>
              <w:rPr>
                <w:sz w:val="22"/>
                <w:szCs w:val="22"/>
                <w:lang w:bidi="ru-RU"/>
              </w:rPr>
              <w:t xml:space="preserve"> и мониторинга ресурсов с зависимости от поставленной перед органом государственной и муниципальной власти цели.</w:t>
            </w:r>
            <w:bookmarkEnd w:id="2"/>
          </w:p>
        </w:tc>
      </w:tr>
      <w:tr w:rsidR="003834E1">
        <w:tc>
          <w:tcPr>
            <w:tcW w:w="1272" w:type="dxa"/>
            <w:gridSpan w:val="2"/>
            <w:vMerge/>
          </w:tcPr>
          <w:p w:rsidR="003834E1" w:rsidRDefault="003834E1">
            <w:pPr>
              <w:tabs>
                <w:tab w:val="left" w:pos="540"/>
              </w:tabs>
              <w:contextualSpacing/>
              <w:jc w:val="both"/>
              <w:rPr>
                <w:sz w:val="22"/>
                <w:szCs w:val="22"/>
              </w:rPr>
            </w:pPr>
          </w:p>
        </w:tc>
        <w:tc>
          <w:tcPr>
            <w:tcW w:w="2554" w:type="dxa"/>
            <w:vMerge/>
          </w:tcPr>
          <w:p w:rsidR="003834E1" w:rsidRDefault="003834E1">
            <w:pPr>
              <w:tabs>
                <w:tab w:val="left" w:pos="540"/>
              </w:tabs>
              <w:contextualSpacing/>
              <w:jc w:val="both"/>
              <w:rPr>
                <w:sz w:val="22"/>
                <w:szCs w:val="22"/>
              </w:rPr>
            </w:pPr>
          </w:p>
        </w:tc>
        <w:tc>
          <w:tcPr>
            <w:tcW w:w="2974" w:type="dxa"/>
            <w:gridSpan w:val="2"/>
          </w:tcPr>
          <w:p w:rsidR="003834E1" w:rsidRDefault="00180468">
            <w:pPr>
              <w:pStyle w:val="af6"/>
              <w:numPr>
                <w:ilvl w:val="0"/>
                <w:numId w:val="7"/>
              </w:numPr>
              <w:tabs>
                <w:tab w:val="left" w:pos="540"/>
              </w:tabs>
              <w:ind w:left="0" w:hanging="54"/>
              <w:contextualSpacing/>
              <w:jc w:val="both"/>
              <w:rPr>
                <w:sz w:val="22"/>
                <w:szCs w:val="22"/>
              </w:rPr>
            </w:pPr>
            <w:r>
              <w:rPr>
                <w:sz w:val="22"/>
                <w:szCs w:val="22"/>
              </w:rPr>
              <w:t>Осуществляет выбор методов и инструментов для принятия управленческих решений и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3404" w:type="dxa"/>
          </w:tcPr>
          <w:p w:rsidR="003834E1" w:rsidRDefault="00180468">
            <w:pPr>
              <w:tabs>
                <w:tab w:val="left" w:pos="540"/>
              </w:tabs>
              <w:contextualSpacing/>
              <w:jc w:val="both"/>
              <w:rPr>
                <w:sz w:val="22"/>
                <w:szCs w:val="22"/>
              </w:rPr>
            </w:pPr>
            <w:r>
              <w:rPr>
                <w:b/>
                <w:bCs/>
                <w:sz w:val="22"/>
                <w:szCs w:val="22"/>
              </w:rPr>
              <w:t>Знать</w:t>
            </w:r>
            <w:r>
              <w:rPr>
                <w:sz w:val="22"/>
                <w:szCs w:val="22"/>
              </w:rPr>
              <w:t xml:space="preserve">: </w:t>
            </w:r>
          </w:p>
          <w:p w:rsidR="003834E1" w:rsidRDefault="00180468">
            <w:pPr>
              <w:tabs>
                <w:tab w:val="left" w:pos="540"/>
              </w:tabs>
              <w:contextualSpacing/>
              <w:jc w:val="both"/>
              <w:rPr>
                <w:sz w:val="22"/>
                <w:szCs w:val="22"/>
              </w:rPr>
            </w:pPr>
            <w:r>
              <w:rPr>
                <w:sz w:val="22"/>
                <w:szCs w:val="22"/>
              </w:rPr>
              <w:t>возможности и ограничения в применении того или иного метода и инструмента принятия управленческого решения</w:t>
            </w:r>
          </w:p>
          <w:p w:rsidR="003834E1" w:rsidRDefault="00180468">
            <w:pPr>
              <w:tabs>
                <w:tab w:val="left" w:pos="540"/>
              </w:tabs>
              <w:contextualSpacing/>
              <w:jc w:val="both"/>
              <w:rPr>
                <w:sz w:val="22"/>
                <w:szCs w:val="22"/>
              </w:rPr>
            </w:pPr>
            <w:r>
              <w:rPr>
                <w:b/>
                <w:bCs/>
                <w:sz w:val="22"/>
                <w:szCs w:val="22"/>
              </w:rPr>
              <w:t>Уметь</w:t>
            </w:r>
            <w:r>
              <w:rPr>
                <w:sz w:val="22"/>
                <w:szCs w:val="22"/>
              </w:rPr>
              <w:t>:</w:t>
            </w:r>
          </w:p>
          <w:p w:rsidR="003834E1" w:rsidRDefault="00180468">
            <w:pPr>
              <w:tabs>
                <w:tab w:val="left" w:pos="540"/>
              </w:tabs>
              <w:contextualSpacing/>
              <w:jc w:val="both"/>
              <w:rPr>
                <w:color w:val="FF0000"/>
                <w:sz w:val="22"/>
                <w:szCs w:val="22"/>
              </w:rPr>
            </w:pPr>
            <w:r>
              <w:rPr>
                <w:sz w:val="22"/>
                <w:szCs w:val="22"/>
              </w:rPr>
              <w:t>применять аналитический аппарат и инструментальные средства при выборе того или иного метода и инструмента принятия управленческого решения на государственном или муниципальном уровне.</w:t>
            </w:r>
          </w:p>
        </w:tc>
      </w:tr>
      <w:tr w:rsidR="003834E1">
        <w:trPr>
          <w:trHeight w:val="4101"/>
        </w:trPr>
        <w:tc>
          <w:tcPr>
            <w:tcW w:w="1272" w:type="dxa"/>
            <w:gridSpan w:val="2"/>
            <w:vMerge/>
          </w:tcPr>
          <w:p w:rsidR="003834E1" w:rsidRDefault="003834E1">
            <w:pPr>
              <w:tabs>
                <w:tab w:val="left" w:pos="540"/>
              </w:tabs>
              <w:contextualSpacing/>
              <w:jc w:val="both"/>
              <w:rPr>
                <w:sz w:val="22"/>
                <w:szCs w:val="22"/>
              </w:rPr>
            </w:pPr>
          </w:p>
        </w:tc>
        <w:tc>
          <w:tcPr>
            <w:tcW w:w="2554" w:type="dxa"/>
            <w:vMerge/>
          </w:tcPr>
          <w:p w:rsidR="003834E1" w:rsidRDefault="003834E1">
            <w:pPr>
              <w:tabs>
                <w:tab w:val="left" w:pos="540"/>
              </w:tabs>
              <w:contextualSpacing/>
              <w:jc w:val="both"/>
              <w:rPr>
                <w:sz w:val="22"/>
                <w:szCs w:val="22"/>
              </w:rPr>
            </w:pPr>
          </w:p>
        </w:tc>
        <w:tc>
          <w:tcPr>
            <w:tcW w:w="2974" w:type="dxa"/>
            <w:gridSpan w:val="2"/>
          </w:tcPr>
          <w:p w:rsidR="003834E1" w:rsidRDefault="00180468">
            <w:pPr>
              <w:pStyle w:val="af6"/>
              <w:numPr>
                <w:ilvl w:val="0"/>
                <w:numId w:val="7"/>
              </w:numPr>
              <w:tabs>
                <w:tab w:val="left" w:pos="540"/>
              </w:tabs>
              <w:ind w:left="-54" w:firstLine="54"/>
              <w:contextualSpacing/>
              <w:jc w:val="both"/>
              <w:rPr>
                <w:sz w:val="22"/>
                <w:szCs w:val="22"/>
              </w:rPr>
            </w:pPr>
            <w:r>
              <w:rPr>
                <w:sz w:val="22"/>
                <w:szCs w:val="22"/>
              </w:rPr>
              <w:t>Владеет навыками использования современных методов и инструментов для   сбора, обобщения, анализа информации, необходимой для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3404" w:type="dxa"/>
          </w:tcPr>
          <w:p w:rsidR="003834E1" w:rsidRDefault="00180468">
            <w:pPr>
              <w:tabs>
                <w:tab w:val="left" w:pos="540"/>
              </w:tabs>
              <w:contextualSpacing/>
              <w:jc w:val="both"/>
              <w:rPr>
                <w:sz w:val="22"/>
                <w:szCs w:val="22"/>
              </w:rPr>
            </w:pPr>
            <w:r>
              <w:rPr>
                <w:b/>
                <w:bCs/>
                <w:sz w:val="22"/>
                <w:szCs w:val="22"/>
              </w:rPr>
              <w:t>Знать:</w:t>
            </w:r>
          </w:p>
          <w:p w:rsidR="003834E1" w:rsidRDefault="00180468">
            <w:pPr>
              <w:tabs>
                <w:tab w:val="left" w:pos="540"/>
              </w:tabs>
              <w:contextualSpacing/>
              <w:jc w:val="both"/>
              <w:rPr>
                <w:sz w:val="22"/>
                <w:szCs w:val="22"/>
              </w:rPr>
            </w:pPr>
            <w:r>
              <w:rPr>
                <w:sz w:val="22"/>
                <w:szCs w:val="22"/>
              </w:rPr>
              <w:t>современные методы и инструменты сбора, обобщения и анализа необходимой для принятия управленческого решения на государственном и муниципальном уровне.</w:t>
            </w:r>
          </w:p>
          <w:p w:rsidR="003834E1" w:rsidRDefault="00180468">
            <w:pPr>
              <w:tabs>
                <w:tab w:val="left" w:pos="540"/>
              </w:tabs>
              <w:contextualSpacing/>
              <w:jc w:val="both"/>
              <w:rPr>
                <w:sz w:val="22"/>
                <w:szCs w:val="22"/>
              </w:rPr>
            </w:pPr>
            <w:r>
              <w:rPr>
                <w:b/>
                <w:bCs/>
                <w:sz w:val="22"/>
                <w:szCs w:val="22"/>
              </w:rPr>
              <w:t>Уметь:</w:t>
            </w:r>
          </w:p>
          <w:p w:rsidR="003834E1" w:rsidRDefault="00180468">
            <w:pPr>
              <w:tabs>
                <w:tab w:val="left" w:pos="540"/>
              </w:tabs>
              <w:contextualSpacing/>
              <w:jc w:val="both"/>
              <w:rPr>
                <w:color w:val="FF0000"/>
                <w:sz w:val="22"/>
                <w:szCs w:val="22"/>
              </w:rPr>
            </w:pPr>
            <w:r>
              <w:rPr>
                <w:sz w:val="22"/>
                <w:szCs w:val="22"/>
              </w:rPr>
              <w:t xml:space="preserve">возможности и границы использования современных методов и инструментов сбора, обобщения и анализа необходимой для принятия управленческого решения на государственном и муниципальном уровне. </w:t>
            </w:r>
          </w:p>
        </w:tc>
      </w:tr>
      <w:tr w:rsidR="003834E1">
        <w:trPr>
          <w:trHeight w:val="3958"/>
        </w:trPr>
        <w:tc>
          <w:tcPr>
            <w:tcW w:w="1272" w:type="dxa"/>
            <w:gridSpan w:val="2"/>
            <w:vMerge w:val="restart"/>
          </w:tcPr>
          <w:p w:rsidR="003834E1" w:rsidRDefault="00180468">
            <w:pPr>
              <w:tabs>
                <w:tab w:val="left" w:pos="540"/>
              </w:tabs>
              <w:contextualSpacing/>
              <w:jc w:val="both"/>
              <w:rPr>
                <w:sz w:val="22"/>
                <w:szCs w:val="22"/>
              </w:rPr>
            </w:pPr>
            <w:r>
              <w:rPr>
                <w:sz w:val="22"/>
                <w:szCs w:val="22"/>
              </w:rPr>
              <w:t>ОПК-2</w:t>
            </w:r>
          </w:p>
        </w:tc>
        <w:tc>
          <w:tcPr>
            <w:tcW w:w="2554" w:type="dxa"/>
            <w:vMerge w:val="restart"/>
          </w:tcPr>
          <w:p w:rsidR="003834E1" w:rsidRDefault="00180468">
            <w:pPr>
              <w:tabs>
                <w:tab w:val="left" w:pos="540"/>
              </w:tabs>
              <w:contextualSpacing/>
              <w:jc w:val="both"/>
              <w:rPr>
                <w:sz w:val="22"/>
                <w:szCs w:val="22"/>
              </w:rPr>
            </w:pPr>
            <w:r>
              <w:rPr>
                <w:sz w:val="22"/>
                <w:szCs w:val="22"/>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2974" w:type="dxa"/>
            <w:gridSpan w:val="2"/>
          </w:tcPr>
          <w:p w:rsidR="003834E1" w:rsidRDefault="00180468">
            <w:pPr>
              <w:suppressAutoHyphens w:val="0"/>
              <w:jc w:val="both"/>
              <w:rPr>
                <w:sz w:val="22"/>
                <w:szCs w:val="22"/>
              </w:rPr>
            </w:pPr>
            <w:r>
              <w:rPr>
                <w:sz w:val="22"/>
                <w:szCs w:val="22"/>
              </w:rPr>
              <w:t>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w:t>
            </w:r>
          </w:p>
        </w:tc>
        <w:tc>
          <w:tcPr>
            <w:tcW w:w="3404" w:type="dxa"/>
          </w:tcPr>
          <w:p w:rsidR="003834E1" w:rsidRDefault="00180468">
            <w:pPr>
              <w:rPr>
                <w:b/>
                <w:bCs/>
                <w:sz w:val="22"/>
                <w:szCs w:val="22"/>
              </w:rPr>
            </w:pPr>
            <w:r>
              <w:rPr>
                <w:b/>
                <w:bCs/>
                <w:sz w:val="22"/>
                <w:szCs w:val="22"/>
              </w:rPr>
              <w:t>Знать:</w:t>
            </w:r>
          </w:p>
          <w:p w:rsidR="003834E1" w:rsidRDefault="00180468">
            <w:pPr>
              <w:rPr>
                <w:sz w:val="22"/>
                <w:szCs w:val="22"/>
              </w:rPr>
            </w:pPr>
            <w:r>
              <w:rPr>
                <w:sz w:val="22"/>
                <w:szCs w:val="22"/>
              </w:rPr>
              <w:t xml:space="preserve">- понятия, используемые при управление технологическим развитием; </w:t>
            </w:r>
          </w:p>
          <w:p w:rsidR="003834E1" w:rsidRDefault="00180468">
            <w:pPr>
              <w:rPr>
                <w:b/>
                <w:bCs/>
                <w:sz w:val="22"/>
                <w:szCs w:val="22"/>
              </w:rPr>
            </w:pPr>
            <w:r>
              <w:rPr>
                <w:b/>
                <w:bCs/>
                <w:sz w:val="22"/>
                <w:szCs w:val="22"/>
              </w:rPr>
              <w:t>Уметь:</w:t>
            </w:r>
          </w:p>
          <w:p w:rsidR="003834E1" w:rsidRDefault="00180468">
            <w:pPr>
              <w:rPr>
                <w:sz w:val="22"/>
                <w:szCs w:val="22"/>
              </w:rPr>
            </w:pPr>
            <w:r>
              <w:rPr>
                <w:sz w:val="22"/>
                <w:szCs w:val="22"/>
              </w:rPr>
              <w:t>- проводить анализ технологического развития внутри конкретной страны с позиций социальной значимости принимаемых решений;</w:t>
            </w:r>
          </w:p>
          <w:p w:rsidR="003834E1" w:rsidRDefault="00180468">
            <w:pPr>
              <w:tabs>
                <w:tab w:val="left" w:pos="540"/>
              </w:tabs>
              <w:contextualSpacing/>
              <w:rPr>
                <w:color w:val="FF0000"/>
                <w:sz w:val="22"/>
                <w:szCs w:val="22"/>
              </w:rPr>
            </w:pPr>
            <w:r>
              <w:rPr>
                <w:sz w:val="22"/>
                <w:szCs w:val="22"/>
              </w:rPr>
              <w:t>- нести ответственность за социально значимые решения в области технологического развития;</w:t>
            </w:r>
          </w:p>
        </w:tc>
      </w:tr>
      <w:tr w:rsidR="003834E1">
        <w:tc>
          <w:tcPr>
            <w:tcW w:w="1272" w:type="dxa"/>
            <w:gridSpan w:val="2"/>
            <w:vMerge/>
          </w:tcPr>
          <w:p w:rsidR="003834E1" w:rsidRDefault="003834E1">
            <w:pPr>
              <w:tabs>
                <w:tab w:val="left" w:pos="540"/>
              </w:tabs>
              <w:contextualSpacing/>
              <w:jc w:val="both"/>
              <w:rPr>
                <w:sz w:val="22"/>
                <w:szCs w:val="22"/>
              </w:rPr>
            </w:pPr>
          </w:p>
        </w:tc>
        <w:tc>
          <w:tcPr>
            <w:tcW w:w="2554" w:type="dxa"/>
            <w:vMerge/>
          </w:tcPr>
          <w:p w:rsidR="003834E1" w:rsidRDefault="003834E1">
            <w:pPr>
              <w:tabs>
                <w:tab w:val="left" w:pos="540"/>
              </w:tabs>
              <w:contextualSpacing/>
              <w:jc w:val="both"/>
              <w:rPr>
                <w:sz w:val="22"/>
                <w:szCs w:val="22"/>
              </w:rPr>
            </w:pPr>
          </w:p>
        </w:tc>
        <w:tc>
          <w:tcPr>
            <w:tcW w:w="2974" w:type="dxa"/>
            <w:gridSpan w:val="2"/>
          </w:tcPr>
          <w:p w:rsidR="003834E1" w:rsidRDefault="00180468">
            <w:pPr>
              <w:pStyle w:val="af6"/>
              <w:suppressAutoHyphens w:val="0"/>
              <w:ind w:left="0"/>
              <w:contextualSpacing/>
              <w:jc w:val="both"/>
              <w:rPr>
                <w:sz w:val="22"/>
                <w:szCs w:val="22"/>
              </w:rPr>
            </w:pPr>
            <w:r>
              <w:rPr>
                <w:sz w:val="22"/>
                <w:szCs w:val="22"/>
              </w:rPr>
              <w:t xml:space="preserve">2.Демонстрирует знания основных методов обеспечения контрольно-надзорной деятельности и оценки их последствий. </w:t>
            </w:r>
          </w:p>
        </w:tc>
        <w:tc>
          <w:tcPr>
            <w:tcW w:w="3404" w:type="dxa"/>
          </w:tcPr>
          <w:p w:rsidR="003834E1" w:rsidRDefault="00180468">
            <w:pPr>
              <w:rPr>
                <w:b/>
                <w:bCs/>
                <w:sz w:val="22"/>
                <w:szCs w:val="22"/>
              </w:rPr>
            </w:pPr>
            <w:r>
              <w:rPr>
                <w:b/>
                <w:bCs/>
                <w:sz w:val="22"/>
                <w:szCs w:val="22"/>
              </w:rPr>
              <w:t>Знать:</w:t>
            </w:r>
          </w:p>
          <w:p w:rsidR="003834E1" w:rsidRDefault="00180468">
            <w:pPr>
              <w:rPr>
                <w:sz w:val="22"/>
                <w:szCs w:val="22"/>
              </w:rPr>
            </w:pPr>
            <w:r>
              <w:rPr>
                <w:sz w:val="22"/>
                <w:szCs w:val="22"/>
              </w:rPr>
              <w:t>систему, структуру и полномочия органов государственной власти, осуществляющих контрольно-надзорную деятельность в сфере технологического развития</w:t>
            </w:r>
          </w:p>
          <w:p w:rsidR="003834E1" w:rsidRDefault="00180468">
            <w:pPr>
              <w:rPr>
                <w:b/>
                <w:bCs/>
                <w:sz w:val="22"/>
                <w:szCs w:val="22"/>
              </w:rPr>
            </w:pPr>
            <w:r>
              <w:rPr>
                <w:b/>
                <w:bCs/>
                <w:sz w:val="22"/>
                <w:szCs w:val="22"/>
              </w:rPr>
              <w:t>Уметь:</w:t>
            </w:r>
          </w:p>
          <w:p w:rsidR="003834E1" w:rsidRDefault="00180468">
            <w:pPr>
              <w:tabs>
                <w:tab w:val="left" w:pos="540"/>
              </w:tabs>
              <w:contextualSpacing/>
              <w:jc w:val="both"/>
              <w:rPr>
                <w:color w:val="FF0000"/>
                <w:sz w:val="22"/>
                <w:szCs w:val="22"/>
              </w:rPr>
            </w:pPr>
            <w:r>
              <w:rPr>
                <w:sz w:val="22"/>
                <w:szCs w:val="22"/>
              </w:rPr>
              <w:t>разрабатывать, принимать и реализовывать управленческие решения в сфере контроля и надзора в области технологического развития</w:t>
            </w:r>
          </w:p>
        </w:tc>
      </w:tr>
      <w:tr w:rsidR="003834E1">
        <w:tc>
          <w:tcPr>
            <w:tcW w:w="1272" w:type="dxa"/>
            <w:gridSpan w:val="2"/>
            <w:vMerge/>
          </w:tcPr>
          <w:p w:rsidR="003834E1" w:rsidRDefault="003834E1">
            <w:pPr>
              <w:tabs>
                <w:tab w:val="left" w:pos="540"/>
              </w:tabs>
              <w:contextualSpacing/>
              <w:jc w:val="both"/>
              <w:rPr>
                <w:sz w:val="22"/>
                <w:szCs w:val="22"/>
              </w:rPr>
            </w:pPr>
          </w:p>
        </w:tc>
        <w:tc>
          <w:tcPr>
            <w:tcW w:w="2554" w:type="dxa"/>
            <w:vMerge/>
          </w:tcPr>
          <w:p w:rsidR="003834E1" w:rsidRDefault="003834E1">
            <w:pPr>
              <w:tabs>
                <w:tab w:val="left" w:pos="540"/>
              </w:tabs>
              <w:contextualSpacing/>
              <w:jc w:val="both"/>
              <w:rPr>
                <w:sz w:val="22"/>
                <w:szCs w:val="22"/>
              </w:rPr>
            </w:pPr>
          </w:p>
        </w:tc>
        <w:tc>
          <w:tcPr>
            <w:tcW w:w="2974" w:type="dxa"/>
            <w:gridSpan w:val="2"/>
          </w:tcPr>
          <w:p w:rsidR="003834E1" w:rsidRDefault="00180468">
            <w:pPr>
              <w:tabs>
                <w:tab w:val="left" w:pos="540"/>
              </w:tabs>
              <w:contextualSpacing/>
              <w:jc w:val="both"/>
              <w:rPr>
                <w:sz w:val="22"/>
                <w:szCs w:val="22"/>
              </w:rPr>
            </w:pPr>
            <w:r>
              <w:rPr>
                <w:color w:val="000000"/>
                <w:spacing w:val="3"/>
                <w:sz w:val="22"/>
                <w:szCs w:val="22"/>
              </w:rPr>
              <w:t>3.</w:t>
            </w:r>
            <w:r>
              <w:rPr>
                <w:sz w:val="22"/>
                <w:szCs w:val="22"/>
              </w:rPr>
              <w:t>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3404" w:type="dxa"/>
          </w:tcPr>
          <w:p w:rsidR="003834E1" w:rsidRDefault="00180468">
            <w:pPr>
              <w:rPr>
                <w:b/>
                <w:bCs/>
                <w:sz w:val="22"/>
                <w:szCs w:val="22"/>
              </w:rPr>
            </w:pPr>
            <w:r>
              <w:rPr>
                <w:b/>
                <w:bCs/>
                <w:sz w:val="22"/>
                <w:szCs w:val="22"/>
              </w:rPr>
              <w:t>Знать:</w:t>
            </w:r>
          </w:p>
          <w:p w:rsidR="003834E1" w:rsidRDefault="00180468">
            <w:pPr>
              <w:rPr>
                <w:sz w:val="22"/>
                <w:szCs w:val="22"/>
              </w:rPr>
            </w:pPr>
            <w:r>
              <w:rPr>
                <w:sz w:val="22"/>
                <w:szCs w:val="22"/>
              </w:rPr>
              <w:t xml:space="preserve">понятия и структуру программ и проектов технологического развития Российской Федерации; </w:t>
            </w:r>
          </w:p>
          <w:p w:rsidR="003834E1" w:rsidRDefault="00180468">
            <w:pPr>
              <w:rPr>
                <w:b/>
                <w:bCs/>
                <w:sz w:val="22"/>
                <w:szCs w:val="22"/>
              </w:rPr>
            </w:pPr>
            <w:r>
              <w:rPr>
                <w:b/>
                <w:bCs/>
                <w:sz w:val="22"/>
                <w:szCs w:val="22"/>
              </w:rPr>
              <w:t>Уметь:</w:t>
            </w:r>
          </w:p>
          <w:p w:rsidR="003834E1" w:rsidRDefault="00180468">
            <w:pPr>
              <w:tabs>
                <w:tab w:val="left" w:pos="540"/>
              </w:tabs>
              <w:contextualSpacing/>
              <w:jc w:val="both"/>
              <w:rPr>
                <w:color w:val="FF0000"/>
                <w:sz w:val="22"/>
                <w:szCs w:val="22"/>
              </w:rPr>
            </w:pPr>
            <w:r>
              <w:rPr>
                <w:sz w:val="22"/>
                <w:szCs w:val="22"/>
              </w:rPr>
              <w:t>находить управленческие решения с учетом специфики технологического развития.</w:t>
            </w:r>
          </w:p>
        </w:tc>
      </w:tr>
      <w:tr w:rsidR="003834E1">
        <w:tc>
          <w:tcPr>
            <w:tcW w:w="10204" w:type="dxa"/>
            <w:gridSpan w:val="6"/>
          </w:tcPr>
          <w:p w:rsidR="003834E1" w:rsidRDefault="00180468">
            <w:pPr>
              <w:tabs>
                <w:tab w:val="left" w:pos="540"/>
              </w:tabs>
              <w:contextualSpacing/>
              <w:jc w:val="both"/>
              <w:rPr>
                <w:b/>
                <w:bCs/>
                <w:sz w:val="22"/>
                <w:szCs w:val="22"/>
              </w:rPr>
            </w:pPr>
            <w:r>
              <w:rPr>
                <w:sz w:val="28"/>
                <w:szCs w:val="28"/>
              </w:rPr>
              <w:t>для 2022 года приема и далее</w:t>
            </w:r>
          </w:p>
        </w:tc>
      </w:tr>
      <w:tr w:rsidR="003834E1">
        <w:tc>
          <w:tcPr>
            <w:tcW w:w="1128" w:type="dxa"/>
            <w:vMerge w:val="restart"/>
          </w:tcPr>
          <w:p w:rsidR="003834E1" w:rsidRDefault="00180468">
            <w:pPr>
              <w:tabs>
                <w:tab w:val="left" w:pos="540"/>
              </w:tabs>
              <w:contextualSpacing/>
              <w:jc w:val="both"/>
              <w:rPr>
                <w:sz w:val="22"/>
                <w:szCs w:val="22"/>
              </w:rPr>
            </w:pPr>
            <w:r>
              <w:rPr>
                <w:sz w:val="22"/>
                <w:szCs w:val="22"/>
              </w:rPr>
              <w:t>ПКП-3</w:t>
            </w:r>
          </w:p>
        </w:tc>
        <w:tc>
          <w:tcPr>
            <w:tcW w:w="2839" w:type="dxa"/>
            <w:gridSpan w:val="3"/>
            <w:vMerge w:val="restart"/>
          </w:tcPr>
          <w:p w:rsidR="003834E1" w:rsidRDefault="00180468">
            <w:pPr>
              <w:pStyle w:val="af6"/>
              <w:suppressAutoHyphens w:val="0"/>
              <w:ind w:left="0"/>
              <w:contextualSpacing/>
              <w:jc w:val="both"/>
              <w:rPr>
                <w:sz w:val="22"/>
                <w:szCs w:val="22"/>
              </w:rPr>
            </w:pPr>
            <w:r>
              <w:rPr>
                <w:sz w:val="22"/>
                <w:szCs w:val="22"/>
              </w:rPr>
              <w:t>Способность к использованию инструментов качественного и количествен</w:t>
            </w:r>
            <w:r>
              <w:rPr>
                <w:sz w:val="22"/>
                <w:szCs w:val="22"/>
              </w:rPr>
              <w:lastRenderedPageBreak/>
              <w:t>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2833" w:type="dxa"/>
          </w:tcPr>
          <w:p w:rsidR="003834E1" w:rsidRDefault="00180468">
            <w:pPr>
              <w:jc w:val="both"/>
              <w:rPr>
                <w:sz w:val="22"/>
                <w:szCs w:val="22"/>
              </w:rPr>
            </w:pPr>
            <w:r>
              <w:rPr>
                <w:sz w:val="22"/>
                <w:szCs w:val="22"/>
              </w:rPr>
              <w:lastRenderedPageBreak/>
              <w:t xml:space="preserve">1.Демонстрирует знание сущности инструментов качественного и количественного анализа </w:t>
            </w:r>
            <w:r>
              <w:rPr>
                <w:sz w:val="22"/>
                <w:szCs w:val="22"/>
              </w:rPr>
              <w:lastRenderedPageBreak/>
              <w:t xml:space="preserve">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tc>
        <w:tc>
          <w:tcPr>
            <w:tcW w:w="3404" w:type="dxa"/>
          </w:tcPr>
          <w:p w:rsidR="003834E1" w:rsidRDefault="00180468">
            <w:pPr>
              <w:tabs>
                <w:tab w:val="left" w:pos="540"/>
              </w:tabs>
              <w:contextualSpacing/>
              <w:jc w:val="both"/>
              <w:rPr>
                <w:sz w:val="22"/>
                <w:szCs w:val="22"/>
              </w:rPr>
            </w:pPr>
            <w:r>
              <w:rPr>
                <w:b/>
                <w:bCs/>
                <w:sz w:val="22"/>
                <w:szCs w:val="22"/>
              </w:rPr>
              <w:lastRenderedPageBreak/>
              <w:t>Знать</w:t>
            </w:r>
            <w:r>
              <w:rPr>
                <w:sz w:val="22"/>
                <w:szCs w:val="22"/>
              </w:rPr>
              <w:t>:</w:t>
            </w:r>
          </w:p>
          <w:p w:rsidR="003834E1" w:rsidRDefault="00180468">
            <w:pPr>
              <w:tabs>
                <w:tab w:val="left" w:pos="540"/>
              </w:tabs>
              <w:contextualSpacing/>
              <w:jc w:val="both"/>
              <w:rPr>
                <w:sz w:val="22"/>
                <w:szCs w:val="22"/>
              </w:rPr>
            </w:pPr>
            <w:r>
              <w:rPr>
                <w:sz w:val="22"/>
                <w:szCs w:val="22"/>
              </w:rPr>
              <w:t xml:space="preserve">современные методики и управленческие инструменты, направленные на ускорение </w:t>
            </w:r>
            <w:r>
              <w:rPr>
                <w:sz w:val="22"/>
                <w:szCs w:val="22"/>
              </w:rPr>
              <w:lastRenderedPageBreak/>
              <w:t xml:space="preserve">технологического развития субъектов   Российской Федерации и муниципальных образований. </w:t>
            </w:r>
          </w:p>
          <w:p w:rsidR="003834E1" w:rsidRDefault="00180468">
            <w:pPr>
              <w:tabs>
                <w:tab w:val="left" w:pos="540"/>
              </w:tabs>
              <w:contextualSpacing/>
              <w:jc w:val="both"/>
              <w:rPr>
                <w:sz w:val="22"/>
                <w:szCs w:val="22"/>
              </w:rPr>
            </w:pPr>
            <w:r>
              <w:rPr>
                <w:b/>
                <w:bCs/>
                <w:sz w:val="22"/>
                <w:szCs w:val="22"/>
              </w:rPr>
              <w:t>Уметь</w:t>
            </w:r>
            <w:r>
              <w:rPr>
                <w:sz w:val="22"/>
                <w:szCs w:val="22"/>
              </w:rPr>
              <w:t>:</w:t>
            </w:r>
          </w:p>
          <w:p w:rsidR="003834E1" w:rsidRDefault="00180468">
            <w:pPr>
              <w:tabs>
                <w:tab w:val="left" w:pos="540"/>
              </w:tabs>
              <w:contextualSpacing/>
              <w:jc w:val="both"/>
              <w:rPr>
                <w:color w:val="FF0000"/>
                <w:sz w:val="22"/>
                <w:szCs w:val="22"/>
              </w:rPr>
            </w:pPr>
            <w:r>
              <w:rPr>
                <w:sz w:val="22"/>
                <w:szCs w:val="22"/>
              </w:rPr>
              <w:t xml:space="preserve">выбирать и применять соответствующий методический инструментарий при решении задач технологического развития страны, субъектов Российской Федерации и муниципальных образований, отраслей экономики и социальной сферы. </w:t>
            </w:r>
          </w:p>
        </w:tc>
      </w:tr>
      <w:tr w:rsidR="003834E1">
        <w:tc>
          <w:tcPr>
            <w:tcW w:w="1128" w:type="dxa"/>
            <w:vMerge/>
          </w:tcPr>
          <w:p w:rsidR="003834E1" w:rsidRDefault="003834E1">
            <w:pPr>
              <w:tabs>
                <w:tab w:val="left" w:pos="540"/>
              </w:tabs>
              <w:ind w:firstLine="709"/>
              <w:contextualSpacing/>
              <w:jc w:val="both"/>
              <w:rPr>
                <w:sz w:val="22"/>
                <w:szCs w:val="22"/>
              </w:rPr>
            </w:pPr>
          </w:p>
        </w:tc>
        <w:tc>
          <w:tcPr>
            <w:tcW w:w="2839" w:type="dxa"/>
            <w:gridSpan w:val="3"/>
            <w:vMerge/>
          </w:tcPr>
          <w:p w:rsidR="003834E1" w:rsidRDefault="003834E1">
            <w:pPr>
              <w:tabs>
                <w:tab w:val="left" w:pos="540"/>
              </w:tabs>
              <w:contextualSpacing/>
              <w:jc w:val="both"/>
              <w:rPr>
                <w:sz w:val="22"/>
                <w:szCs w:val="22"/>
              </w:rPr>
            </w:pPr>
          </w:p>
        </w:tc>
        <w:tc>
          <w:tcPr>
            <w:tcW w:w="2833" w:type="dxa"/>
          </w:tcPr>
          <w:p w:rsidR="003834E1" w:rsidRDefault="00180468">
            <w:pPr>
              <w:tabs>
                <w:tab w:val="left" w:pos="540"/>
              </w:tabs>
              <w:contextualSpacing/>
              <w:jc w:val="both"/>
              <w:rPr>
                <w:sz w:val="22"/>
                <w:szCs w:val="22"/>
              </w:rPr>
            </w:pPr>
            <w:r>
              <w:rPr>
                <w:sz w:val="22"/>
                <w:szCs w:val="22"/>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3404" w:type="dxa"/>
          </w:tcPr>
          <w:p w:rsidR="003834E1" w:rsidRDefault="00180468">
            <w:pPr>
              <w:tabs>
                <w:tab w:val="left" w:pos="540"/>
              </w:tabs>
              <w:contextualSpacing/>
              <w:jc w:val="both"/>
              <w:rPr>
                <w:sz w:val="22"/>
                <w:szCs w:val="22"/>
              </w:rPr>
            </w:pPr>
            <w:r>
              <w:rPr>
                <w:b/>
                <w:bCs/>
                <w:sz w:val="22"/>
                <w:szCs w:val="22"/>
              </w:rPr>
              <w:t>Знать</w:t>
            </w:r>
            <w:r>
              <w:rPr>
                <w:sz w:val="22"/>
                <w:szCs w:val="22"/>
              </w:rPr>
              <w:t xml:space="preserve">: </w:t>
            </w:r>
          </w:p>
          <w:p w:rsidR="003834E1" w:rsidRDefault="00180468">
            <w:pPr>
              <w:tabs>
                <w:tab w:val="left" w:pos="540"/>
              </w:tabs>
              <w:contextualSpacing/>
              <w:jc w:val="both"/>
              <w:rPr>
                <w:sz w:val="22"/>
                <w:szCs w:val="22"/>
              </w:rPr>
            </w:pPr>
            <w:r>
              <w:rPr>
                <w:sz w:val="22"/>
                <w:szCs w:val="22"/>
              </w:rPr>
              <w:t>инструменты качественного и количественного анализа при оценке результатов работы органов государственного Российской Федерации и муниципального управления муниципальных образований.</w:t>
            </w:r>
          </w:p>
          <w:p w:rsidR="003834E1" w:rsidRDefault="00180468">
            <w:pPr>
              <w:tabs>
                <w:tab w:val="left" w:pos="540"/>
              </w:tabs>
              <w:contextualSpacing/>
              <w:jc w:val="both"/>
              <w:rPr>
                <w:sz w:val="22"/>
                <w:szCs w:val="22"/>
              </w:rPr>
            </w:pPr>
            <w:r>
              <w:rPr>
                <w:b/>
                <w:bCs/>
                <w:sz w:val="22"/>
                <w:szCs w:val="22"/>
              </w:rPr>
              <w:t>Уметь</w:t>
            </w:r>
            <w:r>
              <w:rPr>
                <w:sz w:val="22"/>
                <w:szCs w:val="22"/>
              </w:rPr>
              <w:t xml:space="preserve">: </w:t>
            </w:r>
          </w:p>
          <w:p w:rsidR="003834E1" w:rsidRDefault="00180468">
            <w:pPr>
              <w:tabs>
                <w:tab w:val="left" w:pos="540"/>
              </w:tabs>
              <w:contextualSpacing/>
              <w:jc w:val="both"/>
              <w:rPr>
                <w:color w:val="FF0000"/>
                <w:sz w:val="22"/>
                <w:szCs w:val="22"/>
              </w:rPr>
            </w:pPr>
            <w:r>
              <w:rPr>
                <w:sz w:val="22"/>
                <w:szCs w:val="22"/>
              </w:rPr>
              <w:t>применять и обосновывать правильность использования управленческие методики и инструменты в целях ускоренного технологического развития субъектов Российской Федерации и муниципальных образований, отраслей экономики и социальной сферы.</w:t>
            </w:r>
          </w:p>
        </w:tc>
      </w:tr>
      <w:tr w:rsidR="003834E1">
        <w:trPr>
          <w:trHeight w:val="557"/>
        </w:trPr>
        <w:tc>
          <w:tcPr>
            <w:tcW w:w="1128" w:type="dxa"/>
            <w:vMerge w:val="restart"/>
          </w:tcPr>
          <w:p w:rsidR="003834E1" w:rsidRDefault="00180468">
            <w:pPr>
              <w:ind w:firstLine="22"/>
              <w:contextualSpacing/>
              <w:rPr>
                <w:sz w:val="22"/>
                <w:szCs w:val="22"/>
              </w:rPr>
            </w:pPr>
            <w:r>
              <w:rPr>
                <w:rFonts w:eastAsia="Calibri"/>
                <w:sz w:val="22"/>
                <w:szCs w:val="22"/>
              </w:rPr>
              <w:t>ПКП-5</w:t>
            </w:r>
          </w:p>
        </w:tc>
        <w:tc>
          <w:tcPr>
            <w:tcW w:w="2839" w:type="dxa"/>
            <w:gridSpan w:val="3"/>
            <w:vMerge w:val="restart"/>
          </w:tcPr>
          <w:p w:rsidR="003834E1" w:rsidRDefault="00180468">
            <w:pPr>
              <w:contextualSpacing/>
              <w:jc w:val="both"/>
              <w:rPr>
                <w:rFonts w:eastAsia="Calibri"/>
                <w:sz w:val="22"/>
                <w:szCs w:val="22"/>
              </w:rPr>
            </w:pPr>
            <w:r>
              <w:rPr>
                <w:rFonts w:eastAsia="Calibri"/>
                <w:sz w:val="22"/>
                <w:szCs w:val="22"/>
              </w:rPr>
              <w:t>Способность применять современные инструменты и методы, позволяющие обеспечивать   устойчивое развитие социально-экономической системы, стимулирование экономического развития и роста</w:t>
            </w:r>
          </w:p>
        </w:tc>
        <w:tc>
          <w:tcPr>
            <w:tcW w:w="2833" w:type="dxa"/>
          </w:tcPr>
          <w:p w:rsidR="003834E1" w:rsidRDefault="00180468">
            <w:pPr>
              <w:contextualSpacing/>
              <w:rPr>
                <w:sz w:val="22"/>
                <w:szCs w:val="22"/>
              </w:rPr>
            </w:pPr>
            <w:r>
              <w:rPr>
                <w:rFonts w:eastAsia="Calibri"/>
                <w:sz w:val="22"/>
                <w:szCs w:val="22"/>
              </w:rPr>
              <w:t xml:space="preserve">1.Демонстрирует знания современных инструментов и методов, позволяющих обеспечивать   устойчивое развитие социально-экономической системы, стимулирование экономического развития и роста. </w:t>
            </w:r>
          </w:p>
        </w:tc>
        <w:tc>
          <w:tcPr>
            <w:tcW w:w="3404" w:type="dxa"/>
          </w:tcPr>
          <w:p w:rsidR="003834E1" w:rsidRDefault="00180468">
            <w:pPr>
              <w:pStyle w:val="af6"/>
              <w:ind w:left="64"/>
              <w:rPr>
                <w:b/>
                <w:bCs/>
                <w:spacing w:val="3"/>
                <w:sz w:val="22"/>
                <w:szCs w:val="22"/>
              </w:rPr>
            </w:pPr>
            <w:r>
              <w:rPr>
                <w:rFonts w:eastAsia="Calibri"/>
                <w:b/>
                <w:bCs/>
                <w:spacing w:val="3"/>
                <w:sz w:val="22"/>
                <w:szCs w:val="22"/>
              </w:rPr>
              <w:t>Знать:</w:t>
            </w:r>
          </w:p>
          <w:p w:rsidR="003834E1" w:rsidRDefault="00180468">
            <w:pPr>
              <w:pStyle w:val="af6"/>
              <w:ind w:left="64"/>
              <w:rPr>
                <w:spacing w:val="3"/>
                <w:sz w:val="22"/>
                <w:szCs w:val="22"/>
              </w:rPr>
            </w:pPr>
            <w:r>
              <w:rPr>
                <w:rFonts w:eastAsia="Calibri"/>
                <w:spacing w:val="3"/>
                <w:sz w:val="22"/>
                <w:szCs w:val="22"/>
              </w:rPr>
              <w:t>инструменты и методы, необходимые для принятия управленческих решений, позволяющие обеспечивать   устойчивое развитие социально-экономической системы, стимулирование экономического развития и роста;</w:t>
            </w:r>
          </w:p>
          <w:p w:rsidR="003834E1" w:rsidRDefault="00180468">
            <w:pPr>
              <w:pStyle w:val="af6"/>
              <w:ind w:left="64"/>
              <w:rPr>
                <w:spacing w:val="3"/>
                <w:sz w:val="22"/>
                <w:szCs w:val="22"/>
              </w:rPr>
            </w:pPr>
            <w:r>
              <w:rPr>
                <w:rFonts w:eastAsia="Calibri"/>
                <w:b/>
                <w:bCs/>
                <w:spacing w:val="3"/>
                <w:sz w:val="22"/>
                <w:szCs w:val="22"/>
              </w:rPr>
              <w:t>Уметь</w:t>
            </w:r>
            <w:r>
              <w:rPr>
                <w:rFonts w:eastAsia="Calibri"/>
                <w:spacing w:val="3"/>
                <w:sz w:val="22"/>
                <w:szCs w:val="22"/>
              </w:rPr>
              <w:t>:</w:t>
            </w:r>
          </w:p>
          <w:p w:rsidR="003834E1" w:rsidRDefault="00180468">
            <w:pPr>
              <w:pStyle w:val="af6"/>
              <w:ind w:left="64"/>
              <w:rPr>
                <w:b/>
                <w:bCs/>
                <w:spacing w:val="3"/>
                <w:sz w:val="22"/>
                <w:szCs w:val="22"/>
              </w:rPr>
            </w:pPr>
            <w:r>
              <w:rPr>
                <w:rFonts w:eastAsia="Calibri"/>
                <w:spacing w:val="3"/>
                <w:sz w:val="22"/>
                <w:szCs w:val="22"/>
              </w:rPr>
              <w:t>использовать инструменты и методы, позволяющие обеспечивать   устойчивое развитие социально-экономической системы, стимулирование экономического развития и роста;</w:t>
            </w:r>
          </w:p>
        </w:tc>
      </w:tr>
      <w:tr w:rsidR="003834E1">
        <w:trPr>
          <w:trHeight w:val="1750"/>
        </w:trPr>
        <w:tc>
          <w:tcPr>
            <w:tcW w:w="1128" w:type="dxa"/>
            <w:vMerge/>
          </w:tcPr>
          <w:p w:rsidR="003834E1" w:rsidRDefault="003834E1">
            <w:pPr>
              <w:ind w:firstLine="22"/>
              <w:contextualSpacing/>
              <w:rPr>
                <w:sz w:val="22"/>
                <w:szCs w:val="22"/>
              </w:rPr>
            </w:pPr>
          </w:p>
        </w:tc>
        <w:tc>
          <w:tcPr>
            <w:tcW w:w="2839" w:type="dxa"/>
            <w:gridSpan w:val="3"/>
            <w:vMerge/>
          </w:tcPr>
          <w:p w:rsidR="003834E1" w:rsidRDefault="003834E1">
            <w:pPr>
              <w:contextualSpacing/>
              <w:rPr>
                <w:sz w:val="22"/>
                <w:szCs w:val="22"/>
              </w:rPr>
            </w:pPr>
          </w:p>
        </w:tc>
        <w:tc>
          <w:tcPr>
            <w:tcW w:w="2833" w:type="dxa"/>
          </w:tcPr>
          <w:p w:rsidR="003834E1" w:rsidRDefault="00180468">
            <w:pPr>
              <w:rPr>
                <w:sz w:val="22"/>
                <w:szCs w:val="22"/>
              </w:rPr>
            </w:pPr>
            <w:r>
              <w:rPr>
                <w:rFonts w:eastAsia="Calibri"/>
                <w:sz w:val="22"/>
                <w:szCs w:val="22"/>
              </w:rPr>
              <w:t>2. Выделяет приоритетные направления устойчивого развития социально-экономической системы, стимулирования экономического развития и роста.</w:t>
            </w:r>
          </w:p>
        </w:tc>
        <w:tc>
          <w:tcPr>
            <w:tcW w:w="3404" w:type="dxa"/>
          </w:tcPr>
          <w:p w:rsidR="003834E1" w:rsidRDefault="00180468">
            <w:pPr>
              <w:pStyle w:val="af6"/>
              <w:ind w:left="64"/>
              <w:rPr>
                <w:rFonts w:eastAsia="Calibri"/>
                <w:b/>
                <w:bCs/>
                <w:spacing w:val="3"/>
                <w:sz w:val="22"/>
                <w:szCs w:val="22"/>
              </w:rPr>
            </w:pPr>
            <w:r>
              <w:rPr>
                <w:rFonts w:eastAsia="Calibri"/>
                <w:b/>
                <w:bCs/>
                <w:spacing w:val="3"/>
                <w:sz w:val="22"/>
                <w:szCs w:val="22"/>
              </w:rPr>
              <w:t>Знать:</w:t>
            </w:r>
          </w:p>
          <w:p w:rsidR="003834E1" w:rsidRDefault="00180468">
            <w:pPr>
              <w:pStyle w:val="af6"/>
              <w:ind w:left="64"/>
              <w:rPr>
                <w:rFonts w:eastAsia="Calibri"/>
                <w:spacing w:val="3"/>
                <w:sz w:val="22"/>
                <w:szCs w:val="22"/>
              </w:rPr>
            </w:pPr>
            <w:r>
              <w:rPr>
                <w:rFonts w:eastAsia="Calibri"/>
                <w:spacing w:val="3"/>
                <w:sz w:val="22"/>
                <w:szCs w:val="22"/>
              </w:rPr>
              <w:t>приоритетные направления развития в области технологического развития;</w:t>
            </w:r>
          </w:p>
          <w:p w:rsidR="003834E1" w:rsidRDefault="00180468">
            <w:pPr>
              <w:pStyle w:val="af6"/>
              <w:ind w:left="64"/>
              <w:rPr>
                <w:rFonts w:eastAsia="Calibri"/>
                <w:b/>
                <w:bCs/>
                <w:spacing w:val="3"/>
                <w:sz w:val="22"/>
                <w:szCs w:val="22"/>
              </w:rPr>
            </w:pPr>
            <w:r>
              <w:rPr>
                <w:rFonts w:eastAsia="Calibri"/>
                <w:b/>
                <w:bCs/>
                <w:spacing w:val="3"/>
                <w:sz w:val="22"/>
                <w:szCs w:val="22"/>
              </w:rPr>
              <w:t>Уметь:</w:t>
            </w:r>
          </w:p>
          <w:p w:rsidR="003834E1" w:rsidRDefault="00180468">
            <w:pPr>
              <w:pStyle w:val="af6"/>
              <w:ind w:left="64"/>
              <w:rPr>
                <w:rFonts w:eastAsia="Calibri"/>
                <w:spacing w:val="3"/>
                <w:sz w:val="22"/>
                <w:szCs w:val="22"/>
              </w:rPr>
            </w:pPr>
            <w:r>
              <w:rPr>
                <w:rFonts w:eastAsia="Calibri"/>
                <w:spacing w:val="3"/>
                <w:sz w:val="22"/>
                <w:szCs w:val="22"/>
              </w:rPr>
              <w:t xml:space="preserve">выражать и обосновывать свою позицию по вопросам, </w:t>
            </w:r>
            <w:r>
              <w:rPr>
                <w:rFonts w:eastAsia="Calibri"/>
                <w:spacing w:val="3"/>
                <w:sz w:val="22"/>
                <w:szCs w:val="22"/>
              </w:rPr>
              <w:lastRenderedPageBreak/>
              <w:t>касающимся выбора направлений технологического развития государственного и муниципального управления.</w:t>
            </w:r>
          </w:p>
        </w:tc>
      </w:tr>
      <w:tr w:rsidR="003834E1">
        <w:trPr>
          <w:trHeight w:val="1750"/>
        </w:trPr>
        <w:tc>
          <w:tcPr>
            <w:tcW w:w="1128" w:type="dxa"/>
            <w:vMerge/>
          </w:tcPr>
          <w:p w:rsidR="003834E1" w:rsidRDefault="003834E1">
            <w:pPr>
              <w:ind w:firstLine="22"/>
              <w:contextualSpacing/>
              <w:rPr>
                <w:sz w:val="22"/>
                <w:szCs w:val="22"/>
              </w:rPr>
            </w:pPr>
          </w:p>
        </w:tc>
        <w:tc>
          <w:tcPr>
            <w:tcW w:w="2839" w:type="dxa"/>
            <w:gridSpan w:val="3"/>
            <w:vMerge/>
          </w:tcPr>
          <w:p w:rsidR="003834E1" w:rsidRDefault="003834E1">
            <w:pPr>
              <w:contextualSpacing/>
              <w:rPr>
                <w:sz w:val="22"/>
                <w:szCs w:val="22"/>
              </w:rPr>
            </w:pPr>
          </w:p>
        </w:tc>
        <w:tc>
          <w:tcPr>
            <w:tcW w:w="2833" w:type="dxa"/>
          </w:tcPr>
          <w:p w:rsidR="003834E1" w:rsidRDefault="00180468">
            <w:pPr>
              <w:rPr>
                <w:rFonts w:eastAsia="Calibri"/>
                <w:color w:val="000000"/>
                <w:sz w:val="22"/>
                <w:szCs w:val="22"/>
              </w:rPr>
            </w:pPr>
            <w:r>
              <w:rPr>
                <w:rFonts w:eastAsia="Calibri"/>
                <w:color w:val="000000"/>
                <w:sz w:val="22"/>
                <w:szCs w:val="22"/>
              </w:rPr>
              <w:t>3. Определяет основные направления улучшения организации работы по обеспечению устойчивого развития социально-экономической системы, стимулирования экономического развития и роста.</w:t>
            </w:r>
          </w:p>
        </w:tc>
        <w:tc>
          <w:tcPr>
            <w:tcW w:w="3404" w:type="dxa"/>
          </w:tcPr>
          <w:p w:rsidR="003834E1" w:rsidRDefault="00180468">
            <w:pPr>
              <w:pStyle w:val="af6"/>
              <w:ind w:left="64"/>
              <w:rPr>
                <w:rFonts w:eastAsia="Calibri"/>
                <w:b/>
                <w:bCs/>
                <w:spacing w:val="3"/>
                <w:sz w:val="22"/>
                <w:szCs w:val="22"/>
              </w:rPr>
            </w:pPr>
            <w:r>
              <w:rPr>
                <w:rFonts w:eastAsia="Calibri"/>
                <w:b/>
                <w:bCs/>
                <w:spacing w:val="3"/>
                <w:sz w:val="22"/>
                <w:szCs w:val="22"/>
              </w:rPr>
              <w:t>Знать:</w:t>
            </w:r>
          </w:p>
          <w:p w:rsidR="003834E1" w:rsidRDefault="00180468">
            <w:pPr>
              <w:pStyle w:val="af6"/>
              <w:ind w:left="64"/>
              <w:rPr>
                <w:rFonts w:eastAsia="Calibri"/>
                <w:spacing w:val="3"/>
                <w:sz w:val="22"/>
                <w:szCs w:val="22"/>
              </w:rPr>
            </w:pPr>
            <w:r>
              <w:rPr>
                <w:rFonts w:eastAsia="Calibri"/>
                <w:spacing w:val="3"/>
                <w:sz w:val="22"/>
                <w:szCs w:val="22"/>
              </w:rPr>
              <w:t>основные направления улучшения организации работы в области технологического развития государственного и муниципального управления;</w:t>
            </w:r>
          </w:p>
          <w:p w:rsidR="003834E1" w:rsidRDefault="00180468">
            <w:pPr>
              <w:pStyle w:val="af6"/>
              <w:ind w:left="64"/>
              <w:rPr>
                <w:rFonts w:eastAsia="Calibri"/>
                <w:b/>
                <w:bCs/>
                <w:spacing w:val="3"/>
                <w:sz w:val="22"/>
                <w:szCs w:val="22"/>
              </w:rPr>
            </w:pPr>
            <w:r>
              <w:rPr>
                <w:rFonts w:eastAsia="Calibri"/>
                <w:b/>
                <w:bCs/>
                <w:spacing w:val="3"/>
                <w:sz w:val="22"/>
                <w:szCs w:val="22"/>
              </w:rPr>
              <w:t>Уметь:</w:t>
            </w:r>
          </w:p>
          <w:p w:rsidR="003834E1" w:rsidRDefault="00180468">
            <w:pPr>
              <w:pStyle w:val="af6"/>
              <w:ind w:left="64"/>
              <w:rPr>
                <w:rFonts w:eastAsia="Calibri"/>
                <w:spacing w:val="3"/>
                <w:sz w:val="22"/>
                <w:szCs w:val="22"/>
              </w:rPr>
            </w:pPr>
            <w:r>
              <w:rPr>
                <w:rFonts w:eastAsia="Calibri"/>
                <w:spacing w:val="3"/>
                <w:sz w:val="22"/>
                <w:szCs w:val="22"/>
              </w:rPr>
              <w:t>выражать и обосновывать свою позицию по вопросам, касающимся выбора направлений улучшения организации работы государственного и муниципального управления.</w:t>
            </w:r>
          </w:p>
        </w:tc>
      </w:tr>
    </w:tbl>
    <w:p w:rsidR="003834E1" w:rsidRDefault="003834E1">
      <w:pPr>
        <w:tabs>
          <w:tab w:val="left" w:pos="540"/>
        </w:tabs>
        <w:ind w:firstLine="709"/>
        <w:contextualSpacing/>
        <w:jc w:val="both"/>
        <w:rPr>
          <w:sz w:val="28"/>
          <w:szCs w:val="28"/>
        </w:rPr>
      </w:pPr>
    </w:p>
    <w:p w:rsidR="003834E1" w:rsidRDefault="00180468">
      <w:pPr>
        <w:tabs>
          <w:tab w:val="left" w:pos="540"/>
        </w:tabs>
        <w:ind w:firstLine="709"/>
        <w:contextualSpacing/>
        <w:jc w:val="both"/>
        <w:rPr>
          <w:b/>
          <w:sz w:val="28"/>
          <w:szCs w:val="28"/>
        </w:rPr>
      </w:pPr>
      <w:r>
        <w:rPr>
          <w:sz w:val="28"/>
          <w:szCs w:val="28"/>
        </w:rPr>
        <w:t xml:space="preserve"> </w:t>
      </w:r>
      <w:bookmarkStart w:id="3" w:name="_Toc122367245"/>
      <w:r>
        <w:rPr>
          <w:b/>
          <w:bCs/>
          <w:sz w:val="28"/>
          <w:szCs w:val="28"/>
        </w:rPr>
        <w:t>3. Место дисциплины в структуре образовательной программы</w:t>
      </w:r>
      <w:bookmarkEnd w:id="3"/>
    </w:p>
    <w:p w:rsidR="003834E1" w:rsidRDefault="00180468">
      <w:pPr>
        <w:ind w:firstLine="709"/>
        <w:jc w:val="both"/>
        <w:rPr>
          <w:bCs/>
          <w:sz w:val="28"/>
          <w:szCs w:val="28"/>
        </w:rPr>
      </w:pPr>
      <w:r>
        <w:rPr>
          <w:bCs/>
          <w:sz w:val="28"/>
          <w:szCs w:val="28"/>
        </w:rPr>
        <w:t>Дисциплина «Управление технологическим развитием» относится к циклу профиля (элективный) для направления подготовки 38.03.01 «Государственное и муниципальное управление».</w:t>
      </w:r>
    </w:p>
    <w:p w:rsidR="003834E1" w:rsidRDefault="003834E1">
      <w:pPr>
        <w:ind w:firstLine="709"/>
        <w:jc w:val="both"/>
        <w:rPr>
          <w:bCs/>
          <w:sz w:val="28"/>
          <w:szCs w:val="28"/>
        </w:rPr>
      </w:pPr>
    </w:p>
    <w:p w:rsidR="003834E1" w:rsidRDefault="00180468">
      <w:pPr>
        <w:pStyle w:val="1"/>
        <w:spacing w:before="0"/>
        <w:ind w:firstLine="709"/>
        <w:jc w:val="both"/>
        <w:rPr>
          <w:rFonts w:ascii="Times New Roman" w:hAnsi="Times New Roman" w:cs="Times New Roman"/>
          <w:b/>
          <w:color w:val="auto"/>
          <w:sz w:val="28"/>
          <w:szCs w:val="28"/>
        </w:rPr>
      </w:pPr>
      <w:bookmarkStart w:id="4" w:name="_Toc122367246"/>
      <w:r>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rFonts w:ascii="Times New Roman" w:hAnsi="Times New Roman" w:cs="Times New Roman"/>
          <w:b/>
          <w:bCs/>
          <w:color w:val="auto"/>
          <w:sz w:val="28"/>
          <w:szCs w:val="28"/>
        </w:rPr>
        <w:t xml:space="preserve"> </w:t>
      </w:r>
    </w:p>
    <w:p w:rsidR="003834E1" w:rsidRDefault="00180468">
      <w:pPr>
        <w:jc w:val="center"/>
        <w:rPr>
          <w:sz w:val="28"/>
          <w:szCs w:val="28"/>
        </w:rPr>
      </w:pPr>
      <w:r>
        <w:rPr>
          <w:sz w:val="28"/>
          <w:szCs w:val="28"/>
        </w:rPr>
        <w:t>очная/очно-заочная формы обучения</w:t>
      </w:r>
    </w:p>
    <w:tbl>
      <w:tblPr>
        <w:tblW w:w="5000" w:type="pct"/>
        <w:tblLayout w:type="fixed"/>
        <w:tblLook w:val="04A0" w:firstRow="1" w:lastRow="0" w:firstColumn="1" w:lastColumn="0" w:noHBand="0" w:noVBand="1"/>
      </w:tblPr>
      <w:tblGrid>
        <w:gridCol w:w="5619"/>
        <w:gridCol w:w="2252"/>
        <w:gridCol w:w="2324"/>
      </w:tblGrid>
      <w:tr w:rsidR="003834E1" w:rsidTr="00425690">
        <w:tc>
          <w:tcPr>
            <w:tcW w:w="562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rPr>
                <w:b/>
                <w:sz w:val="24"/>
                <w:szCs w:val="24"/>
              </w:rPr>
            </w:pPr>
            <w:r>
              <w:rPr>
                <w:b/>
                <w:sz w:val="24"/>
                <w:szCs w:val="24"/>
              </w:rPr>
              <w:t>Вид учебной работы   по дисциплине</w:t>
            </w:r>
          </w:p>
        </w:tc>
        <w:tc>
          <w:tcPr>
            <w:tcW w:w="225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jc w:val="center"/>
              <w:rPr>
                <w:b/>
                <w:sz w:val="24"/>
                <w:szCs w:val="24"/>
              </w:rPr>
            </w:pPr>
            <w:r>
              <w:rPr>
                <w:b/>
                <w:sz w:val="24"/>
                <w:szCs w:val="24"/>
              </w:rPr>
              <w:t xml:space="preserve">Всего </w:t>
            </w:r>
          </w:p>
          <w:p w:rsidR="003834E1" w:rsidRDefault="00180468">
            <w:pPr>
              <w:pStyle w:val="af6"/>
              <w:keepNext/>
              <w:ind w:left="0"/>
              <w:jc w:val="center"/>
              <w:rPr>
                <w:b/>
                <w:sz w:val="24"/>
                <w:szCs w:val="24"/>
              </w:rPr>
            </w:pPr>
            <w:r>
              <w:rPr>
                <w:b/>
                <w:sz w:val="24"/>
                <w:szCs w:val="24"/>
              </w:rPr>
              <w:t>(в з/е и часах)</w:t>
            </w:r>
          </w:p>
        </w:tc>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rsidP="00425690">
            <w:pPr>
              <w:pStyle w:val="af6"/>
              <w:keepNext/>
              <w:ind w:left="0"/>
              <w:jc w:val="center"/>
              <w:rPr>
                <w:b/>
                <w:sz w:val="24"/>
                <w:szCs w:val="24"/>
              </w:rPr>
            </w:pPr>
            <w:r>
              <w:rPr>
                <w:b/>
                <w:sz w:val="24"/>
                <w:szCs w:val="24"/>
              </w:rPr>
              <w:t xml:space="preserve">Семестр </w:t>
            </w:r>
            <w:r w:rsidR="00425690">
              <w:rPr>
                <w:b/>
                <w:sz w:val="24"/>
                <w:szCs w:val="24"/>
              </w:rPr>
              <w:t xml:space="preserve">6, 7 или 8 </w:t>
            </w:r>
          </w:p>
          <w:p w:rsidR="003834E1" w:rsidRDefault="00180468">
            <w:pPr>
              <w:pStyle w:val="af6"/>
              <w:keepNext/>
              <w:ind w:left="0"/>
              <w:jc w:val="center"/>
              <w:rPr>
                <w:b/>
                <w:sz w:val="24"/>
                <w:szCs w:val="24"/>
              </w:rPr>
            </w:pPr>
            <w:r>
              <w:rPr>
                <w:b/>
                <w:sz w:val="24"/>
                <w:szCs w:val="24"/>
              </w:rPr>
              <w:t>(в ча</w:t>
            </w:r>
            <w:bookmarkStart w:id="5" w:name="_GoBack"/>
            <w:bookmarkEnd w:id="5"/>
            <w:r>
              <w:rPr>
                <w:b/>
                <w:sz w:val="24"/>
                <w:szCs w:val="24"/>
              </w:rPr>
              <w:t>сах)</w:t>
            </w:r>
          </w:p>
        </w:tc>
      </w:tr>
      <w:tr w:rsidR="003834E1" w:rsidTr="00425690">
        <w:tc>
          <w:tcPr>
            <w:tcW w:w="562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rPr>
                <w:b/>
                <w:sz w:val="24"/>
                <w:szCs w:val="24"/>
              </w:rPr>
            </w:pPr>
            <w:r>
              <w:rPr>
                <w:b/>
                <w:sz w:val="24"/>
                <w:szCs w:val="24"/>
              </w:rPr>
              <w:t xml:space="preserve">Общая трудоемкость дисциплины </w:t>
            </w:r>
          </w:p>
        </w:tc>
        <w:tc>
          <w:tcPr>
            <w:tcW w:w="225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jc w:val="center"/>
              <w:rPr>
                <w:b/>
                <w:i/>
                <w:sz w:val="24"/>
                <w:szCs w:val="24"/>
              </w:rPr>
            </w:pPr>
            <w:r>
              <w:rPr>
                <w:b/>
                <w:i/>
                <w:sz w:val="24"/>
                <w:szCs w:val="24"/>
              </w:rPr>
              <w:t xml:space="preserve">3 </w:t>
            </w:r>
            <w:proofErr w:type="spellStart"/>
            <w:r>
              <w:rPr>
                <w:b/>
                <w:i/>
                <w:sz w:val="24"/>
                <w:szCs w:val="24"/>
              </w:rPr>
              <w:t>з.е</w:t>
            </w:r>
            <w:proofErr w:type="spellEnd"/>
            <w:r>
              <w:rPr>
                <w:b/>
                <w:i/>
                <w:sz w:val="24"/>
                <w:szCs w:val="24"/>
              </w:rPr>
              <w:t>. / 108</w:t>
            </w:r>
          </w:p>
        </w:tc>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jc w:val="center"/>
              <w:rPr>
                <w:b/>
                <w:i/>
                <w:sz w:val="24"/>
                <w:szCs w:val="24"/>
              </w:rPr>
            </w:pPr>
            <w:r>
              <w:rPr>
                <w:b/>
                <w:i/>
                <w:sz w:val="24"/>
                <w:szCs w:val="24"/>
              </w:rPr>
              <w:t xml:space="preserve"> 108</w:t>
            </w:r>
          </w:p>
        </w:tc>
      </w:tr>
      <w:tr w:rsidR="003834E1" w:rsidTr="00425690">
        <w:tc>
          <w:tcPr>
            <w:tcW w:w="562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rPr>
                <w:b/>
                <w:i/>
                <w:sz w:val="24"/>
                <w:szCs w:val="24"/>
              </w:rPr>
            </w:pPr>
            <w:r>
              <w:rPr>
                <w:b/>
                <w:i/>
                <w:sz w:val="24"/>
                <w:szCs w:val="24"/>
              </w:rPr>
              <w:t xml:space="preserve">Контактная работа - Аудиторные занятия </w:t>
            </w:r>
          </w:p>
        </w:tc>
        <w:tc>
          <w:tcPr>
            <w:tcW w:w="225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jc w:val="center"/>
              <w:rPr>
                <w:b/>
                <w:i/>
                <w:sz w:val="24"/>
                <w:szCs w:val="24"/>
              </w:rPr>
            </w:pPr>
            <w:r>
              <w:rPr>
                <w:b/>
                <w:i/>
                <w:sz w:val="24"/>
                <w:szCs w:val="24"/>
              </w:rPr>
              <w:t>50/34</w:t>
            </w:r>
          </w:p>
        </w:tc>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jc w:val="center"/>
              <w:rPr>
                <w:b/>
                <w:i/>
                <w:sz w:val="24"/>
                <w:szCs w:val="24"/>
              </w:rPr>
            </w:pPr>
            <w:r>
              <w:rPr>
                <w:b/>
                <w:i/>
                <w:sz w:val="24"/>
                <w:szCs w:val="24"/>
              </w:rPr>
              <w:t>50/34</w:t>
            </w:r>
          </w:p>
        </w:tc>
      </w:tr>
      <w:tr w:rsidR="003834E1" w:rsidTr="00425690">
        <w:tc>
          <w:tcPr>
            <w:tcW w:w="562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rPr>
                <w:i/>
                <w:sz w:val="24"/>
                <w:szCs w:val="24"/>
              </w:rPr>
            </w:pPr>
            <w:r>
              <w:rPr>
                <w:i/>
                <w:sz w:val="24"/>
                <w:szCs w:val="24"/>
              </w:rPr>
              <w:t xml:space="preserve">Лекции </w:t>
            </w:r>
          </w:p>
        </w:tc>
        <w:tc>
          <w:tcPr>
            <w:tcW w:w="225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jc w:val="center"/>
              <w:rPr>
                <w:b/>
                <w:i/>
                <w:sz w:val="24"/>
                <w:szCs w:val="24"/>
              </w:rPr>
            </w:pPr>
            <w:r>
              <w:rPr>
                <w:b/>
                <w:i/>
                <w:sz w:val="24"/>
                <w:szCs w:val="24"/>
              </w:rPr>
              <w:t>16/16</w:t>
            </w:r>
          </w:p>
        </w:tc>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jc w:val="center"/>
              <w:rPr>
                <w:b/>
                <w:i/>
                <w:sz w:val="24"/>
                <w:szCs w:val="24"/>
              </w:rPr>
            </w:pPr>
            <w:r>
              <w:rPr>
                <w:b/>
                <w:i/>
                <w:sz w:val="24"/>
                <w:szCs w:val="24"/>
              </w:rPr>
              <w:t>16/16</w:t>
            </w:r>
          </w:p>
        </w:tc>
      </w:tr>
      <w:tr w:rsidR="003834E1" w:rsidTr="00425690">
        <w:tc>
          <w:tcPr>
            <w:tcW w:w="562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rPr>
                <w:i/>
                <w:sz w:val="24"/>
                <w:szCs w:val="24"/>
              </w:rPr>
            </w:pPr>
            <w:r>
              <w:rPr>
                <w:i/>
                <w:sz w:val="24"/>
                <w:szCs w:val="24"/>
              </w:rPr>
              <w:t xml:space="preserve">Семинары, практические занятия  </w:t>
            </w:r>
          </w:p>
        </w:tc>
        <w:tc>
          <w:tcPr>
            <w:tcW w:w="225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jc w:val="center"/>
              <w:rPr>
                <w:b/>
                <w:i/>
                <w:sz w:val="24"/>
                <w:szCs w:val="24"/>
              </w:rPr>
            </w:pPr>
            <w:r>
              <w:rPr>
                <w:b/>
                <w:i/>
                <w:sz w:val="24"/>
                <w:szCs w:val="24"/>
              </w:rPr>
              <w:t>34/18</w:t>
            </w:r>
          </w:p>
        </w:tc>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jc w:val="center"/>
              <w:rPr>
                <w:b/>
                <w:i/>
                <w:sz w:val="24"/>
                <w:szCs w:val="24"/>
              </w:rPr>
            </w:pPr>
            <w:r>
              <w:rPr>
                <w:b/>
                <w:i/>
                <w:sz w:val="24"/>
                <w:szCs w:val="24"/>
              </w:rPr>
              <w:t>34/18</w:t>
            </w:r>
          </w:p>
        </w:tc>
      </w:tr>
      <w:tr w:rsidR="003834E1" w:rsidTr="00425690">
        <w:tc>
          <w:tcPr>
            <w:tcW w:w="562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rPr>
                <w:b/>
                <w:i/>
                <w:sz w:val="24"/>
                <w:szCs w:val="24"/>
              </w:rPr>
            </w:pPr>
            <w:r>
              <w:rPr>
                <w:b/>
                <w:i/>
                <w:sz w:val="24"/>
                <w:szCs w:val="24"/>
              </w:rPr>
              <w:t>Самостоятельная работа</w:t>
            </w:r>
          </w:p>
        </w:tc>
        <w:tc>
          <w:tcPr>
            <w:tcW w:w="225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jc w:val="center"/>
              <w:rPr>
                <w:b/>
                <w:i/>
                <w:sz w:val="24"/>
                <w:szCs w:val="24"/>
              </w:rPr>
            </w:pPr>
            <w:r>
              <w:rPr>
                <w:b/>
                <w:i/>
                <w:sz w:val="24"/>
                <w:szCs w:val="24"/>
              </w:rPr>
              <w:t>58/74</w:t>
            </w:r>
          </w:p>
        </w:tc>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jc w:val="center"/>
              <w:rPr>
                <w:b/>
                <w:i/>
                <w:sz w:val="24"/>
                <w:szCs w:val="24"/>
              </w:rPr>
            </w:pPr>
            <w:r>
              <w:rPr>
                <w:b/>
                <w:i/>
                <w:sz w:val="24"/>
                <w:szCs w:val="24"/>
              </w:rPr>
              <w:t>58/74</w:t>
            </w:r>
          </w:p>
        </w:tc>
      </w:tr>
      <w:tr w:rsidR="003834E1" w:rsidTr="00425690">
        <w:tc>
          <w:tcPr>
            <w:tcW w:w="562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rPr>
                <w:sz w:val="24"/>
                <w:szCs w:val="24"/>
              </w:rPr>
            </w:pPr>
            <w:r>
              <w:rPr>
                <w:sz w:val="24"/>
                <w:szCs w:val="24"/>
              </w:rPr>
              <w:t xml:space="preserve">Вид текущего контроля </w:t>
            </w:r>
          </w:p>
        </w:tc>
        <w:tc>
          <w:tcPr>
            <w:tcW w:w="225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jc w:val="center"/>
              <w:rPr>
                <w:b/>
                <w:i/>
                <w:sz w:val="24"/>
                <w:szCs w:val="24"/>
              </w:rPr>
            </w:pPr>
            <w:r>
              <w:rPr>
                <w:b/>
                <w:i/>
                <w:sz w:val="24"/>
                <w:szCs w:val="24"/>
              </w:rPr>
              <w:t>контрольная работа</w:t>
            </w:r>
          </w:p>
        </w:tc>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jc w:val="center"/>
              <w:rPr>
                <w:b/>
                <w:i/>
                <w:sz w:val="24"/>
                <w:szCs w:val="24"/>
              </w:rPr>
            </w:pPr>
            <w:r>
              <w:rPr>
                <w:b/>
                <w:i/>
                <w:sz w:val="24"/>
                <w:szCs w:val="24"/>
              </w:rPr>
              <w:t>контрольная работа</w:t>
            </w:r>
          </w:p>
        </w:tc>
      </w:tr>
      <w:tr w:rsidR="003834E1" w:rsidTr="00425690">
        <w:tc>
          <w:tcPr>
            <w:tcW w:w="562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rPr>
                <w:sz w:val="24"/>
                <w:szCs w:val="24"/>
              </w:rPr>
            </w:pPr>
            <w:r>
              <w:rPr>
                <w:sz w:val="24"/>
                <w:szCs w:val="24"/>
              </w:rPr>
              <w:t>Вид промежуточной аттестации</w:t>
            </w:r>
          </w:p>
        </w:tc>
        <w:tc>
          <w:tcPr>
            <w:tcW w:w="225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jc w:val="center"/>
              <w:rPr>
                <w:b/>
                <w:i/>
                <w:sz w:val="24"/>
                <w:szCs w:val="24"/>
              </w:rPr>
            </w:pPr>
            <w:r>
              <w:rPr>
                <w:b/>
                <w:i/>
                <w:sz w:val="24"/>
                <w:szCs w:val="24"/>
              </w:rPr>
              <w:t>зачет</w:t>
            </w:r>
          </w:p>
        </w:tc>
        <w:tc>
          <w:tcPr>
            <w:tcW w:w="2325"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af6"/>
              <w:keepNext/>
              <w:ind w:left="0"/>
              <w:jc w:val="center"/>
              <w:rPr>
                <w:b/>
                <w:i/>
                <w:sz w:val="24"/>
                <w:szCs w:val="24"/>
              </w:rPr>
            </w:pPr>
            <w:r>
              <w:rPr>
                <w:b/>
                <w:i/>
                <w:sz w:val="24"/>
                <w:szCs w:val="24"/>
              </w:rPr>
              <w:t>зачет</w:t>
            </w:r>
          </w:p>
        </w:tc>
      </w:tr>
    </w:tbl>
    <w:p w:rsidR="003834E1" w:rsidRDefault="003834E1">
      <w:pPr>
        <w:pStyle w:val="aa"/>
        <w:jc w:val="both"/>
        <w:rPr>
          <w:b w:val="0"/>
          <w:szCs w:val="28"/>
        </w:rPr>
      </w:pPr>
    </w:p>
    <w:p w:rsidR="003834E1" w:rsidRDefault="00180468">
      <w:pPr>
        <w:pStyle w:val="1"/>
        <w:spacing w:before="0"/>
        <w:ind w:firstLine="709"/>
        <w:jc w:val="both"/>
        <w:rPr>
          <w:rFonts w:ascii="Times New Roman" w:hAnsi="Times New Roman" w:cs="Times New Roman"/>
          <w:b/>
          <w:bCs/>
          <w:color w:val="auto"/>
          <w:sz w:val="28"/>
          <w:szCs w:val="28"/>
        </w:rPr>
      </w:pPr>
      <w:bookmarkStart w:id="6" w:name="_Toc122367247"/>
      <w:r>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3834E1" w:rsidRDefault="00180468">
      <w:pPr>
        <w:pStyle w:val="2"/>
        <w:spacing w:before="0" w:line="360" w:lineRule="auto"/>
        <w:ind w:firstLine="709"/>
        <w:jc w:val="both"/>
        <w:rPr>
          <w:rFonts w:ascii="Times New Roman" w:hAnsi="Times New Roman" w:cs="Times New Roman"/>
          <w:b/>
          <w:bCs/>
          <w:color w:val="auto"/>
          <w:sz w:val="28"/>
          <w:szCs w:val="28"/>
        </w:rPr>
      </w:pPr>
      <w:bookmarkStart w:id="7" w:name="_Toc122367248"/>
      <w:r>
        <w:rPr>
          <w:rFonts w:ascii="Times New Roman" w:hAnsi="Times New Roman" w:cs="Times New Roman"/>
          <w:b/>
          <w:bCs/>
          <w:color w:val="auto"/>
          <w:sz w:val="28"/>
          <w:szCs w:val="28"/>
        </w:rPr>
        <w:t>5.1. Содержание дисциплины</w:t>
      </w:r>
      <w:bookmarkEnd w:id="7"/>
    </w:p>
    <w:p w:rsidR="003834E1" w:rsidRDefault="003834E1">
      <w:pPr>
        <w:widowControl/>
        <w:suppressAutoHyphens w:val="0"/>
        <w:rPr>
          <w:rFonts w:eastAsiaTheme="minorHAnsi"/>
          <w:color w:val="000000"/>
          <w:sz w:val="24"/>
          <w:szCs w:val="24"/>
          <w:lang w:eastAsia="en-US"/>
        </w:rPr>
      </w:pPr>
    </w:p>
    <w:p w:rsidR="003834E1" w:rsidRDefault="00180468">
      <w:pPr>
        <w:pStyle w:val="Default"/>
        <w:spacing w:line="360" w:lineRule="auto"/>
        <w:ind w:firstLine="567"/>
        <w:rPr>
          <w:b/>
          <w:i/>
          <w:iCs/>
          <w:sz w:val="28"/>
          <w:szCs w:val="28"/>
          <w:shd w:val="clear" w:color="auto" w:fill="FFFFFF"/>
        </w:rPr>
      </w:pPr>
      <w:r>
        <w:rPr>
          <w:b/>
          <w:i/>
          <w:iCs/>
          <w:sz w:val="28"/>
          <w:szCs w:val="28"/>
          <w:shd w:val="clear" w:color="auto" w:fill="FFFFFF"/>
        </w:rPr>
        <w:t xml:space="preserve">Тема 1. </w:t>
      </w:r>
      <w:r>
        <w:rPr>
          <w:b/>
          <w:i/>
          <w:iCs/>
        </w:rPr>
        <w:t xml:space="preserve"> </w:t>
      </w:r>
      <w:r>
        <w:rPr>
          <w:b/>
          <w:i/>
          <w:iCs/>
          <w:sz w:val="28"/>
          <w:szCs w:val="28"/>
        </w:rPr>
        <w:t xml:space="preserve">Основные виды систем обеспечения технологического развития. </w:t>
      </w:r>
    </w:p>
    <w:p w:rsidR="003834E1" w:rsidRDefault="00180468">
      <w:pPr>
        <w:pStyle w:val="Default"/>
        <w:spacing w:line="360" w:lineRule="auto"/>
        <w:ind w:firstLine="567"/>
        <w:rPr>
          <w:iCs/>
          <w:sz w:val="28"/>
          <w:szCs w:val="28"/>
          <w:shd w:val="clear" w:color="auto" w:fill="FFFFFF"/>
        </w:rPr>
      </w:pPr>
      <w:r>
        <w:rPr>
          <w:iCs/>
          <w:sz w:val="28"/>
          <w:szCs w:val="28"/>
          <w:shd w:val="clear" w:color="auto" w:fill="FFFFFF"/>
        </w:rPr>
        <w:lastRenderedPageBreak/>
        <w:t xml:space="preserve">Инфраструктура как база обеспечения технологического развития: классификация составляющих инфраструктуру. Понятие, формы и методы системного обеспечения технологического развития. Субъекты и объекты технологического развития. Информационное обеспечение технологического развития. Эволюция представление об управлении технологиями. Государство в технологическом развитии: роль, особенности, формы участия, объекты управления. Инструментальный, стратегический, операционный уровень управления технологиями. </w:t>
      </w:r>
    </w:p>
    <w:p w:rsidR="003834E1" w:rsidRDefault="00180468">
      <w:pPr>
        <w:pStyle w:val="Default"/>
        <w:spacing w:line="360" w:lineRule="auto"/>
        <w:ind w:firstLine="567"/>
        <w:rPr>
          <w:b/>
          <w:i/>
          <w:iCs/>
          <w:sz w:val="28"/>
          <w:szCs w:val="28"/>
        </w:rPr>
      </w:pPr>
      <w:r>
        <w:rPr>
          <w:b/>
          <w:i/>
          <w:iCs/>
          <w:sz w:val="28"/>
          <w:szCs w:val="28"/>
          <w:shd w:val="clear" w:color="auto" w:fill="FFFFFF"/>
        </w:rPr>
        <w:t xml:space="preserve">Тема 2. </w:t>
      </w:r>
      <w:r>
        <w:rPr>
          <w:b/>
          <w:i/>
          <w:iCs/>
        </w:rPr>
        <w:t xml:space="preserve"> </w:t>
      </w:r>
      <w:r>
        <w:rPr>
          <w:b/>
          <w:i/>
          <w:iCs/>
          <w:sz w:val="28"/>
          <w:szCs w:val="28"/>
        </w:rPr>
        <w:t>Управление технологическим развитием и цикличность инновационных процессов.</w:t>
      </w:r>
    </w:p>
    <w:p w:rsidR="003834E1" w:rsidRDefault="00180468">
      <w:pPr>
        <w:pStyle w:val="Default"/>
        <w:spacing w:line="360" w:lineRule="auto"/>
        <w:ind w:firstLine="567"/>
        <w:jc w:val="both"/>
        <w:rPr>
          <w:sz w:val="28"/>
          <w:szCs w:val="28"/>
          <w:shd w:val="clear" w:color="auto" w:fill="FFFFFF"/>
        </w:rPr>
      </w:pPr>
      <w:r>
        <w:rPr>
          <w:sz w:val="28"/>
          <w:szCs w:val="28"/>
        </w:rPr>
        <w:t xml:space="preserve">Понятие технологии и технологического предела. </w:t>
      </w:r>
      <w:r>
        <w:rPr>
          <w:iCs/>
          <w:sz w:val="28"/>
          <w:szCs w:val="28"/>
          <w:shd w:val="clear" w:color="auto" w:fill="FFFFFF"/>
        </w:rPr>
        <w:t xml:space="preserve">Виды ресурсов, применяемых в современных технологиях. Технологический механизм, взаимосвязь интересов субъектов, применяющих технологии. Уровни управления технологическими процессами. Стратегическое управление технологиями: особенности, уровни, роль и формы государственного управления. </w:t>
      </w:r>
      <w:r>
        <w:rPr>
          <w:sz w:val="28"/>
          <w:szCs w:val="28"/>
          <w:shd w:val="clear" w:color="auto" w:fill="FFFFFF"/>
        </w:rPr>
        <w:t>Развитие управления технологиями. Международные и национальные стандарты управления технологическим развитием.</w:t>
      </w:r>
    </w:p>
    <w:p w:rsidR="003834E1" w:rsidRDefault="00180468">
      <w:pPr>
        <w:widowControl/>
        <w:spacing w:line="360" w:lineRule="auto"/>
        <w:ind w:firstLine="567"/>
        <w:rPr>
          <w:rFonts w:eastAsia="Calibri"/>
          <w:b/>
          <w:i/>
          <w:iCs/>
          <w:sz w:val="28"/>
          <w:szCs w:val="28"/>
          <w:shd w:val="clear" w:color="auto" w:fill="FFFFFF"/>
          <w:lang w:eastAsia="en-US"/>
        </w:rPr>
      </w:pPr>
      <w:r>
        <w:rPr>
          <w:rFonts w:eastAsia="Calibri"/>
          <w:b/>
          <w:i/>
          <w:iCs/>
          <w:sz w:val="28"/>
          <w:szCs w:val="28"/>
          <w:shd w:val="clear" w:color="auto" w:fill="FFFFFF"/>
          <w:lang w:eastAsia="en-US"/>
        </w:rPr>
        <w:t xml:space="preserve">Тема 3. </w:t>
      </w:r>
      <w:r>
        <w:rPr>
          <w:rFonts w:eastAsiaTheme="minorHAnsi"/>
          <w:b/>
          <w:i/>
          <w:iCs/>
          <w:color w:val="000000"/>
          <w:sz w:val="28"/>
          <w:szCs w:val="28"/>
          <w:lang w:eastAsia="en-US"/>
        </w:rPr>
        <w:t xml:space="preserve">Технологические сдвиги и разрывы. </w:t>
      </w:r>
    </w:p>
    <w:p w:rsidR="003834E1" w:rsidRDefault="00180468">
      <w:pPr>
        <w:widowControl/>
        <w:spacing w:line="360" w:lineRule="auto"/>
        <w:ind w:firstLine="567"/>
        <w:jc w:val="both"/>
        <w:rPr>
          <w:rFonts w:eastAsia="Calibri"/>
          <w:iCs/>
          <w:sz w:val="28"/>
          <w:szCs w:val="28"/>
          <w:shd w:val="clear" w:color="auto" w:fill="FFFFFF"/>
          <w:lang w:eastAsia="en-US"/>
        </w:rPr>
      </w:pPr>
      <w:r>
        <w:rPr>
          <w:rFonts w:eastAsiaTheme="minorHAnsi"/>
          <w:color w:val="000000"/>
          <w:sz w:val="28"/>
          <w:szCs w:val="28"/>
          <w:lang w:eastAsia="en-US"/>
        </w:rPr>
        <w:t xml:space="preserve">Отличительные особенности управления технологическим развитием. S-образные логистические кривые. Логистические уравнения. </w:t>
      </w:r>
      <w:r>
        <w:rPr>
          <w:color w:val="000000"/>
          <w:sz w:val="28"/>
          <w:szCs w:val="28"/>
        </w:rPr>
        <w:t xml:space="preserve">Фундаментальные свойства технологических инструментов управления их классификация. Инновационные теории. </w:t>
      </w:r>
    </w:p>
    <w:p w:rsidR="003834E1" w:rsidRDefault="00180468">
      <w:pPr>
        <w:spacing w:line="360" w:lineRule="auto"/>
        <w:ind w:firstLine="567"/>
        <w:rPr>
          <w:b/>
          <w:i/>
          <w:iCs/>
        </w:rPr>
      </w:pPr>
      <w:r>
        <w:rPr>
          <w:rFonts w:eastAsia="Calibri"/>
          <w:b/>
          <w:i/>
          <w:iCs/>
          <w:sz w:val="28"/>
          <w:szCs w:val="28"/>
          <w:shd w:val="clear" w:color="auto" w:fill="FFFFFF"/>
          <w:lang w:eastAsia="en-US"/>
        </w:rPr>
        <w:t xml:space="preserve">Тема 4. </w:t>
      </w:r>
      <w:r>
        <w:rPr>
          <w:rFonts w:eastAsiaTheme="minorHAnsi"/>
          <w:b/>
          <w:i/>
          <w:iCs/>
          <w:color w:val="000000"/>
          <w:sz w:val="28"/>
          <w:szCs w:val="28"/>
          <w:lang w:eastAsia="en-US"/>
        </w:rPr>
        <w:t>Цикличность экономического развития.</w:t>
      </w:r>
    </w:p>
    <w:p w:rsidR="003834E1" w:rsidRDefault="00180468">
      <w:pPr>
        <w:widowControl/>
        <w:spacing w:line="360" w:lineRule="auto"/>
        <w:ind w:firstLine="567"/>
        <w:jc w:val="both"/>
        <w:rPr>
          <w:rFonts w:eastAsia="Calibri"/>
          <w:iCs/>
          <w:sz w:val="28"/>
          <w:szCs w:val="28"/>
          <w:shd w:val="clear" w:color="auto" w:fill="FFFFFF"/>
          <w:lang w:eastAsia="en-US"/>
        </w:rPr>
      </w:pPr>
      <w:r>
        <w:rPr>
          <w:sz w:val="28"/>
          <w:szCs w:val="28"/>
        </w:rPr>
        <w:t xml:space="preserve">Причины и фазы экономического и технологического развития. Особенности государственного регулирования в зависимости от фазы экономико-технологического развития. Концепция длинных волн Кондратьева. Теория технологических укладов. Политика государства по стимулированию инвестиционной деятельности в технологическое развитие. </w:t>
      </w:r>
    </w:p>
    <w:p w:rsidR="003834E1" w:rsidRDefault="00180468">
      <w:pPr>
        <w:pStyle w:val="2"/>
        <w:ind w:firstLine="709"/>
        <w:jc w:val="both"/>
        <w:rPr>
          <w:sz w:val="28"/>
          <w:szCs w:val="28"/>
        </w:rPr>
      </w:pPr>
      <w:bookmarkStart w:id="8" w:name="_Toc122367249"/>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 xml:space="preserve"> – тематический план</w:t>
      </w:r>
      <w:bookmarkEnd w:id="8"/>
    </w:p>
    <w:p w:rsidR="003834E1" w:rsidRDefault="00180468">
      <w:pPr>
        <w:tabs>
          <w:tab w:val="right" w:pos="851"/>
        </w:tabs>
        <w:ind w:firstLine="709"/>
        <w:jc w:val="right"/>
        <w:rPr>
          <w:b/>
          <w:bCs/>
          <w:color w:val="FF0000"/>
          <w:sz w:val="28"/>
          <w:szCs w:val="28"/>
        </w:rPr>
      </w:pPr>
      <w:r>
        <w:rPr>
          <w:sz w:val="28"/>
          <w:szCs w:val="28"/>
        </w:rPr>
        <w:t xml:space="preserve">очной/очно-заочная </w:t>
      </w:r>
      <w:proofErr w:type="spellStart"/>
      <w:r>
        <w:rPr>
          <w:sz w:val="28"/>
          <w:szCs w:val="28"/>
        </w:rPr>
        <w:t>ф.о</w:t>
      </w:r>
      <w:proofErr w:type="spellEnd"/>
      <w:r>
        <w:rPr>
          <w:sz w:val="28"/>
          <w:szCs w:val="28"/>
        </w:rPr>
        <w:t>.</w:t>
      </w:r>
    </w:p>
    <w:tbl>
      <w:tblPr>
        <w:tblW w:w="5000" w:type="pct"/>
        <w:tblInd w:w="-572" w:type="dxa"/>
        <w:tblLayout w:type="fixed"/>
        <w:tblLook w:val="04A0" w:firstRow="1" w:lastRow="0" w:firstColumn="1" w:lastColumn="0" w:noHBand="0" w:noVBand="1"/>
      </w:tblPr>
      <w:tblGrid>
        <w:gridCol w:w="537"/>
        <w:gridCol w:w="2147"/>
        <w:gridCol w:w="1075"/>
        <w:gridCol w:w="1074"/>
        <w:gridCol w:w="1073"/>
        <w:gridCol w:w="1342"/>
        <w:gridCol w:w="1208"/>
        <w:gridCol w:w="1739"/>
      </w:tblGrid>
      <w:tr w:rsidR="003834E1">
        <w:tc>
          <w:tcPr>
            <w:tcW w:w="53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sz w:val="24"/>
                <w:szCs w:val="24"/>
              </w:rPr>
            </w:pPr>
            <w:r>
              <w:rPr>
                <w:sz w:val="24"/>
                <w:szCs w:val="24"/>
              </w:rPr>
              <w:t>№</w:t>
            </w:r>
          </w:p>
          <w:p w:rsidR="003834E1" w:rsidRDefault="00180468">
            <w:pPr>
              <w:tabs>
                <w:tab w:val="right" w:pos="851"/>
              </w:tabs>
              <w:jc w:val="both"/>
              <w:rPr>
                <w:sz w:val="24"/>
                <w:szCs w:val="24"/>
              </w:rPr>
            </w:pPr>
            <w:r>
              <w:rPr>
                <w:sz w:val="24"/>
                <w:szCs w:val="24"/>
              </w:rPr>
              <w:t>п/п</w:t>
            </w:r>
          </w:p>
        </w:tc>
        <w:tc>
          <w:tcPr>
            <w:tcW w:w="21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sz w:val="22"/>
                <w:szCs w:val="22"/>
              </w:rPr>
            </w:pPr>
            <w:r>
              <w:rPr>
                <w:b/>
                <w:sz w:val="22"/>
                <w:szCs w:val="22"/>
              </w:rPr>
              <w:t>Наименование тем (разделов) дисциплины</w:t>
            </w:r>
          </w:p>
        </w:tc>
        <w:tc>
          <w:tcPr>
            <w:tcW w:w="5777" w:type="dxa"/>
            <w:gridSpan w:val="5"/>
            <w:tcBorders>
              <w:top w:val="single" w:sz="4" w:space="0" w:color="000000"/>
              <w:left w:val="single" w:sz="4" w:space="0" w:color="000000"/>
              <w:bottom w:val="single" w:sz="4" w:space="0" w:color="000000"/>
              <w:right w:val="single" w:sz="4" w:space="0" w:color="000000"/>
            </w:tcBorders>
          </w:tcPr>
          <w:p w:rsidR="003834E1" w:rsidRDefault="00180468">
            <w:pPr>
              <w:tabs>
                <w:tab w:val="right" w:pos="851"/>
              </w:tabs>
              <w:ind w:firstLine="709"/>
              <w:jc w:val="both"/>
              <w:rPr>
                <w:b/>
                <w:sz w:val="24"/>
                <w:szCs w:val="24"/>
              </w:rPr>
            </w:pPr>
            <w:r>
              <w:rPr>
                <w:b/>
                <w:sz w:val="24"/>
                <w:szCs w:val="24"/>
              </w:rPr>
              <w:t>Трудоемкость в часах</w:t>
            </w:r>
          </w:p>
        </w:tc>
        <w:tc>
          <w:tcPr>
            <w:tcW w:w="17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b/>
                <w:sz w:val="24"/>
                <w:szCs w:val="24"/>
              </w:rPr>
            </w:pPr>
            <w:r>
              <w:rPr>
                <w:b/>
                <w:sz w:val="24"/>
                <w:szCs w:val="24"/>
              </w:rPr>
              <w:t xml:space="preserve">Формы текущего контроля </w:t>
            </w:r>
            <w:r>
              <w:rPr>
                <w:b/>
                <w:sz w:val="24"/>
                <w:szCs w:val="24"/>
              </w:rPr>
              <w:lastRenderedPageBreak/>
              <w:t>успеваемости</w:t>
            </w:r>
          </w:p>
        </w:tc>
      </w:tr>
      <w:tr w:rsidR="003834E1">
        <w:tc>
          <w:tcPr>
            <w:tcW w:w="537" w:type="dxa"/>
            <w:vMerge/>
            <w:tcBorders>
              <w:top w:val="single" w:sz="4" w:space="0" w:color="000000"/>
              <w:left w:val="single" w:sz="4" w:space="0" w:color="000000"/>
              <w:bottom w:val="single" w:sz="4" w:space="0" w:color="000000"/>
              <w:right w:val="single" w:sz="4" w:space="0" w:color="000000"/>
            </w:tcBorders>
            <w:shd w:val="clear" w:color="auto" w:fill="auto"/>
          </w:tcPr>
          <w:p w:rsidR="003834E1" w:rsidRDefault="003834E1">
            <w:pPr>
              <w:tabs>
                <w:tab w:val="right" w:pos="851"/>
              </w:tabs>
              <w:ind w:firstLine="709"/>
              <w:jc w:val="both"/>
              <w:rPr>
                <w:sz w:val="24"/>
                <w:szCs w:val="24"/>
              </w:rPr>
            </w:pPr>
          </w:p>
        </w:tc>
        <w:tc>
          <w:tcPr>
            <w:tcW w:w="2149" w:type="dxa"/>
            <w:vMerge/>
            <w:tcBorders>
              <w:top w:val="single" w:sz="4" w:space="0" w:color="000000"/>
              <w:left w:val="single" w:sz="4" w:space="0" w:color="000000"/>
              <w:bottom w:val="single" w:sz="4" w:space="0" w:color="000000"/>
              <w:right w:val="single" w:sz="4" w:space="0" w:color="000000"/>
            </w:tcBorders>
            <w:shd w:val="clear" w:color="auto" w:fill="auto"/>
          </w:tcPr>
          <w:p w:rsidR="003834E1" w:rsidRDefault="003834E1">
            <w:pPr>
              <w:tabs>
                <w:tab w:val="right" w:pos="851"/>
              </w:tabs>
              <w:ind w:firstLine="709"/>
              <w:jc w:val="both"/>
              <w:rPr>
                <w:sz w:val="24"/>
                <w:szCs w:val="24"/>
              </w:rPr>
            </w:pPr>
          </w:p>
        </w:tc>
        <w:tc>
          <w:tcPr>
            <w:tcW w:w="10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b/>
                <w:sz w:val="24"/>
                <w:szCs w:val="24"/>
              </w:rPr>
            </w:pPr>
            <w:r>
              <w:rPr>
                <w:b/>
                <w:sz w:val="24"/>
                <w:szCs w:val="24"/>
              </w:rPr>
              <w:t>Всего</w:t>
            </w:r>
          </w:p>
        </w:tc>
        <w:tc>
          <w:tcPr>
            <w:tcW w:w="3492" w:type="dxa"/>
            <w:gridSpan w:val="3"/>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b/>
                <w:sz w:val="24"/>
                <w:szCs w:val="24"/>
              </w:rPr>
            </w:pPr>
            <w:r>
              <w:rPr>
                <w:b/>
                <w:sz w:val="24"/>
                <w:szCs w:val="24"/>
              </w:rPr>
              <w:t>Контактная работа - Аудиторная работа</w:t>
            </w:r>
          </w:p>
        </w:tc>
        <w:tc>
          <w:tcPr>
            <w:tcW w:w="12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sz w:val="24"/>
                <w:szCs w:val="24"/>
              </w:rPr>
            </w:pPr>
            <w:r>
              <w:rPr>
                <w:b/>
                <w:sz w:val="24"/>
                <w:szCs w:val="24"/>
              </w:rPr>
              <w:t>Самостоятельна</w:t>
            </w:r>
            <w:r>
              <w:rPr>
                <w:b/>
                <w:sz w:val="24"/>
                <w:szCs w:val="24"/>
              </w:rPr>
              <w:lastRenderedPageBreak/>
              <w:t>я работа</w:t>
            </w:r>
          </w:p>
        </w:tc>
        <w:tc>
          <w:tcPr>
            <w:tcW w:w="1740" w:type="dxa"/>
            <w:vMerge/>
            <w:tcBorders>
              <w:top w:val="single" w:sz="4" w:space="0" w:color="000000"/>
              <w:left w:val="single" w:sz="4" w:space="0" w:color="000000"/>
              <w:bottom w:val="single" w:sz="4" w:space="0" w:color="000000"/>
              <w:right w:val="single" w:sz="4" w:space="0" w:color="000000"/>
            </w:tcBorders>
            <w:shd w:val="clear" w:color="auto" w:fill="auto"/>
          </w:tcPr>
          <w:p w:rsidR="003834E1" w:rsidRDefault="003834E1">
            <w:pPr>
              <w:tabs>
                <w:tab w:val="right" w:pos="851"/>
              </w:tabs>
              <w:jc w:val="both"/>
              <w:rPr>
                <w:sz w:val="24"/>
                <w:szCs w:val="24"/>
              </w:rPr>
            </w:pPr>
          </w:p>
        </w:tc>
      </w:tr>
      <w:tr w:rsidR="003834E1">
        <w:trPr>
          <w:trHeight w:val="557"/>
        </w:trPr>
        <w:tc>
          <w:tcPr>
            <w:tcW w:w="537" w:type="dxa"/>
            <w:vMerge/>
            <w:tcBorders>
              <w:top w:val="single" w:sz="4" w:space="0" w:color="000000"/>
              <w:left w:val="single" w:sz="4" w:space="0" w:color="000000"/>
              <w:bottom w:val="single" w:sz="4" w:space="0" w:color="000000"/>
              <w:right w:val="single" w:sz="4" w:space="0" w:color="000000"/>
            </w:tcBorders>
            <w:shd w:val="clear" w:color="auto" w:fill="auto"/>
          </w:tcPr>
          <w:p w:rsidR="003834E1" w:rsidRDefault="003834E1">
            <w:pPr>
              <w:tabs>
                <w:tab w:val="right" w:pos="851"/>
              </w:tabs>
              <w:ind w:firstLine="709"/>
              <w:jc w:val="both"/>
              <w:rPr>
                <w:sz w:val="24"/>
                <w:szCs w:val="24"/>
              </w:rPr>
            </w:pPr>
          </w:p>
        </w:tc>
        <w:tc>
          <w:tcPr>
            <w:tcW w:w="2149" w:type="dxa"/>
            <w:vMerge/>
            <w:tcBorders>
              <w:top w:val="single" w:sz="4" w:space="0" w:color="000000"/>
              <w:left w:val="single" w:sz="4" w:space="0" w:color="000000"/>
              <w:bottom w:val="single" w:sz="4" w:space="0" w:color="000000"/>
              <w:right w:val="single" w:sz="4" w:space="0" w:color="000000"/>
            </w:tcBorders>
            <w:shd w:val="clear" w:color="auto" w:fill="auto"/>
          </w:tcPr>
          <w:p w:rsidR="003834E1" w:rsidRDefault="003834E1">
            <w:pPr>
              <w:tabs>
                <w:tab w:val="right" w:pos="851"/>
              </w:tabs>
              <w:ind w:firstLine="709"/>
              <w:jc w:val="both"/>
              <w:rPr>
                <w:sz w:val="24"/>
                <w:szCs w:val="24"/>
              </w:rPr>
            </w:pPr>
          </w:p>
        </w:tc>
        <w:tc>
          <w:tcPr>
            <w:tcW w:w="1076" w:type="dxa"/>
            <w:vMerge/>
            <w:tcBorders>
              <w:top w:val="single" w:sz="4" w:space="0" w:color="000000"/>
              <w:left w:val="single" w:sz="4" w:space="0" w:color="000000"/>
              <w:bottom w:val="single" w:sz="4" w:space="0" w:color="000000"/>
              <w:right w:val="single" w:sz="4" w:space="0" w:color="000000"/>
            </w:tcBorders>
            <w:shd w:val="clear" w:color="auto" w:fill="auto"/>
          </w:tcPr>
          <w:p w:rsidR="003834E1" w:rsidRDefault="003834E1">
            <w:pPr>
              <w:tabs>
                <w:tab w:val="right" w:pos="851"/>
              </w:tabs>
              <w:ind w:firstLine="709"/>
              <w:jc w:val="both"/>
              <w:rPr>
                <w:sz w:val="24"/>
                <w:szCs w:val="24"/>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1074"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sz w:val="24"/>
                <w:szCs w:val="24"/>
              </w:rPr>
            </w:pPr>
            <w:r>
              <w:rPr>
                <w:sz w:val="24"/>
                <w:szCs w:val="24"/>
              </w:rPr>
              <w:t>Лекции</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sz w:val="22"/>
                <w:szCs w:val="22"/>
              </w:rPr>
            </w:pPr>
            <w:r>
              <w:rPr>
                <w:sz w:val="22"/>
                <w:szCs w:val="22"/>
              </w:rPr>
              <w:t>Семинары, практические занятия</w:t>
            </w:r>
          </w:p>
          <w:p w:rsidR="003834E1" w:rsidRDefault="003834E1">
            <w:pPr>
              <w:tabs>
                <w:tab w:val="right" w:pos="851"/>
              </w:tabs>
              <w:jc w:val="both"/>
              <w:rPr>
                <w:sz w:val="24"/>
                <w:szCs w:val="24"/>
              </w:rPr>
            </w:pPr>
          </w:p>
        </w:tc>
        <w:tc>
          <w:tcPr>
            <w:tcW w:w="1209" w:type="dxa"/>
            <w:vMerge/>
            <w:tcBorders>
              <w:top w:val="single" w:sz="4" w:space="0" w:color="000000"/>
              <w:left w:val="single" w:sz="4" w:space="0" w:color="000000"/>
              <w:bottom w:val="single" w:sz="4" w:space="0" w:color="000000"/>
              <w:right w:val="single" w:sz="4" w:space="0" w:color="000000"/>
            </w:tcBorders>
            <w:shd w:val="clear" w:color="auto" w:fill="auto"/>
          </w:tcPr>
          <w:p w:rsidR="003834E1" w:rsidRDefault="003834E1">
            <w:pPr>
              <w:tabs>
                <w:tab w:val="right" w:pos="851"/>
              </w:tabs>
              <w:ind w:firstLine="709"/>
              <w:jc w:val="both"/>
              <w:rPr>
                <w:sz w:val="24"/>
                <w:szCs w:val="24"/>
              </w:rPr>
            </w:pPr>
          </w:p>
        </w:tc>
        <w:tc>
          <w:tcPr>
            <w:tcW w:w="1740" w:type="dxa"/>
            <w:vMerge/>
            <w:tcBorders>
              <w:top w:val="single" w:sz="4" w:space="0" w:color="000000"/>
              <w:left w:val="single" w:sz="4" w:space="0" w:color="000000"/>
              <w:bottom w:val="single" w:sz="4" w:space="0" w:color="000000"/>
              <w:right w:val="single" w:sz="4" w:space="0" w:color="000000"/>
            </w:tcBorders>
            <w:shd w:val="clear" w:color="auto" w:fill="auto"/>
          </w:tcPr>
          <w:p w:rsidR="003834E1" w:rsidRDefault="003834E1">
            <w:pPr>
              <w:tabs>
                <w:tab w:val="right" w:pos="851"/>
              </w:tabs>
              <w:ind w:firstLine="709"/>
              <w:jc w:val="both"/>
              <w:rPr>
                <w:sz w:val="24"/>
                <w:szCs w:val="24"/>
              </w:rPr>
            </w:pPr>
          </w:p>
        </w:tc>
      </w:tr>
      <w:tr w:rsidR="003834E1">
        <w:tc>
          <w:tcPr>
            <w:tcW w:w="537"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sz w:val="24"/>
                <w:szCs w:val="24"/>
              </w:rPr>
            </w:pPr>
            <w:r>
              <w:rPr>
                <w:sz w:val="24"/>
                <w:szCs w:val="24"/>
              </w:rPr>
              <w:t>1</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Default"/>
              <w:widowControl w:val="0"/>
              <w:rPr>
                <w:shd w:val="clear" w:color="auto" w:fill="FFFFFF"/>
              </w:rPr>
            </w:pPr>
            <w:r>
              <w:t xml:space="preserve">Тема 1.  Основные виды систем обеспечения технологического развития. </w:t>
            </w:r>
          </w:p>
          <w:p w:rsidR="003834E1" w:rsidRDefault="00180468">
            <w:pPr>
              <w:pStyle w:val="Default"/>
              <w:widowControl w:val="0"/>
            </w:pPr>
            <w:r>
              <w:t>.</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26</w:t>
            </w:r>
          </w:p>
        </w:tc>
        <w:tc>
          <w:tcPr>
            <w:tcW w:w="1075"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12/8</w:t>
            </w:r>
          </w:p>
        </w:tc>
        <w:tc>
          <w:tcPr>
            <w:tcW w:w="1074"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4/4</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8/4</w:t>
            </w:r>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14/1</w:t>
            </w:r>
            <w:r>
              <w:rPr>
                <w:color w:val="000000"/>
                <w:sz w:val="24"/>
                <w:szCs w:val="24"/>
                <w:lang w:val="en-US"/>
              </w:rPr>
              <w:t>8</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rPr>
                <w:sz w:val="24"/>
                <w:szCs w:val="24"/>
              </w:rPr>
            </w:pPr>
            <w:r>
              <w:rPr>
                <w:sz w:val="24"/>
                <w:szCs w:val="24"/>
              </w:rPr>
              <w:t>Опрос, групповая дискуссия</w:t>
            </w:r>
          </w:p>
        </w:tc>
      </w:tr>
      <w:tr w:rsidR="003834E1">
        <w:tc>
          <w:tcPr>
            <w:tcW w:w="537"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sz w:val="24"/>
                <w:szCs w:val="24"/>
              </w:rPr>
            </w:pPr>
            <w:r>
              <w:rPr>
                <w:sz w:val="24"/>
                <w:szCs w:val="24"/>
              </w:rPr>
              <w:t>2</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Default"/>
              <w:widowControl w:val="0"/>
            </w:pPr>
            <w:r>
              <w:t>Тема 2.  Управление технологическим развитием и цикличность инновационных процессов.</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26</w:t>
            </w:r>
          </w:p>
        </w:tc>
        <w:tc>
          <w:tcPr>
            <w:tcW w:w="1075"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12/8</w:t>
            </w:r>
          </w:p>
        </w:tc>
        <w:tc>
          <w:tcPr>
            <w:tcW w:w="1074"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4/4</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8/4</w:t>
            </w:r>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14/1</w:t>
            </w:r>
            <w:r>
              <w:rPr>
                <w:color w:val="000000"/>
                <w:sz w:val="24"/>
                <w:szCs w:val="24"/>
                <w:lang w:val="en-US"/>
              </w:rPr>
              <w:t>8</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rPr>
                <w:sz w:val="24"/>
                <w:szCs w:val="24"/>
              </w:rPr>
            </w:pPr>
            <w:r>
              <w:rPr>
                <w:sz w:val="24"/>
                <w:szCs w:val="24"/>
              </w:rPr>
              <w:t>Опрос, работа в группах, обсуждение изученного материала</w:t>
            </w:r>
          </w:p>
        </w:tc>
      </w:tr>
      <w:tr w:rsidR="003834E1">
        <w:tc>
          <w:tcPr>
            <w:tcW w:w="537"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sz w:val="24"/>
                <w:szCs w:val="24"/>
              </w:rPr>
            </w:pPr>
            <w:r>
              <w:rPr>
                <w:sz w:val="24"/>
                <w:szCs w:val="24"/>
              </w:rPr>
              <w:t>3</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Default"/>
              <w:widowControl w:val="0"/>
            </w:pPr>
            <w:r>
              <w:t>Тема 3. Технологические сдвиги и разрывы.</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28</w:t>
            </w:r>
          </w:p>
        </w:tc>
        <w:tc>
          <w:tcPr>
            <w:tcW w:w="1075"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13/9</w:t>
            </w:r>
          </w:p>
        </w:tc>
        <w:tc>
          <w:tcPr>
            <w:tcW w:w="1074"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4/4</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9/5</w:t>
            </w:r>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15/19</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rPr>
                <w:sz w:val="24"/>
                <w:szCs w:val="24"/>
              </w:rPr>
            </w:pPr>
            <w:r>
              <w:rPr>
                <w:sz w:val="24"/>
                <w:szCs w:val="24"/>
              </w:rPr>
              <w:t>Опрос, работа в группах, обсуждение изученного материала</w:t>
            </w:r>
          </w:p>
        </w:tc>
      </w:tr>
      <w:tr w:rsidR="003834E1">
        <w:tc>
          <w:tcPr>
            <w:tcW w:w="537"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sz w:val="24"/>
                <w:szCs w:val="24"/>
              </w:rPr>
            </w:pPr>
            <w:r>
              <w:rPr>
                <w:sz w:val="24"/>
                <w:szCs w:val="24"/>
              </w:rPr>
              <w:t>4</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Default"/>
              <w:widowControl w:val="0"/>
            </w:pPr>
            <w:r>
              <w:t xml:space="preserve">Тема 4. </w:t>
            </w:r>
          </w:p>
          <w:p w:rsidR="003834E1" w:rsidRDefault="00180468">
            <w:pPr>
              <w:rPr>
                <w:sz w:val="24"/>
                <w:szCs w:val="24"/>
              </w:rPr>
            </w:pPr>
            <w:r>
              <w:rPr>
                <w:rFonts w:eastAsiaTheme="minorHAnsi"/>
                <w:color w:val="000000"/>
                <w:sz w:val="24"/>
                <w:szCs w:val="24"/>
                <w:lang w:eastAsia="en-US"/>
              </w:rPr>
              <w:t>Цикличность экономического развития.</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28</w:t>
            </w:r>
          </w:p>
        </w:tc>
        <w:tc>
          <w:tcPr>
            <w:tcW w:w="1075"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13/9</w:t>
            </w:r>
          </w:p>
        </w:tc>
        <w:tc>
          <w:tcPr>
            <w:tcW w:w="1074"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4/4</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9/5</w:t>
            </w:r>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center"/>
              <w:rPr>
                <w:color w:val="000000"/>
              </w:rPr>
            </w:pPr>
            <w:r>
              <w:rPr>
                <w:color w:val="000000"/>
                <w:sz w:val="24"/>
                <w:szCs w:val="24"/>
              </w:rPr>
              <w:t>15/19</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rPr>
                <w:sz w:val="24"/>
                <w:szCs w:val="24"/>
              </w:rPr>
            </w:pPr>
            <w:r>
              <w:rPr>
                <w:sz w:val="24"/>
                <w:szCs w:val="24"/>
              </w:rPr>
              <w:t>Опрос, работа в группах, обсуждение изученного материала</w:t>
            </w:r>
          </w:p>
        </w:tc>
      </w:tr>
      <w:tr w:rsidR="003834E1">
        <w:tc>
          <w:tcPr>
            <w:tcW w:w="537"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3834E1">
            <w:pPr>
              <w:tabs>
                <w:tab w:val="right" w:pos="851"/>
              </w:tabs>
              <w:ind w:firstLine="709"/>
              <w:jc w:val="both"/>
              <w:rPr>
                <w:sz w:val="24"/>
                <w:szCs w:val="24"/>
              </w:rPr>
            </w:pP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sz w:val="24"/>
                <w:szCs w:val="24"/>
              </w:rPr>
            </w:pPr>
            <w:r>
              <w:rPr>
                <w:sz w:val="24"/>
                <w:szCs w:val="24"/>
              </w:rPr>
              <w:t xml:space="preserve">В целом по дисциплине </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ind w:firstLine="63"/>
              <w:jc w:val="center"/>
              <w:rPr>
                <w:sz w:val="24"/>
                <w:szCs w:val="24"/>
              </w:rPr>
            </w:pPr>
            <w:r>
              <w:rPr>
                <w:sz w:val="24"/>
                <w:szCs w:val="24"/>
              </w:rPr>
              <w:t>108</w:t>
            </w:r>
          </w:p>
        </w:tc>
        <w:tc>
          <w:tcPr>
            <w:tcW w:w="1075"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ind w:firstLine="63"/>
              <w:jc w:val="center"/>
              <w:rPr>
                <w:sz w:val="24"/>
                <w:szCs w:val="24"/>
              </w:rPr>
            </w:pPr>
            <w:r>
              <w:rPr>
                <w:sz w:val="24"/>
                <w:szCs w:val="24"/>
              </w:rPr>
              <w:t>50/34</w:t>
            </w:r>
          </w:p>
        </w:tc>
        <w:tc>
          <w:tcPr>
            <w:tcW w:w="1074"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ind w:firstLine="63"/>
              <w:jc w:val="center"/>
              <w:rPr>
                <w:sz w:val="24"/>
                <w:szCs w:val="24"/>
              </w:rPr>
            </w:pPr>
            <w:r>
              <w:rPr>
                <w:sz w:val="24"/>
                <w:szCs w:val="24"/>
              </w:rPr>
              <w:t>16/16</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ind w:firstLine="63"/>
              <w:jc w:val="center"/>
              <w:rPr>
                <w:sz w:val="24"/>
                <w:szCs w:val="24"/>
              </w:rPr>
            </w:pPr>
            <w:r>
              <w:rPr>
                <w:sz w:val="24"/>
                <w:szCs w:val="24"/>
              </w:rPr>
              <w:t>34/18</w:t>
            </w:r>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ind w:firstLine="63"/>
              <w:jc w:val="center"/>
              <w:rPr>
                <w:sz w:val="24"/>
                <w:szCs w:val="24"/>
              </w:rPr>
            </w:pPr>
            <w:r>
              <w:rPr>
                <w:sz w:val="24"/>
                <w:szCs w:val="24"/>
              </w:rPr>
              <w:t>58/74</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sz w:val="24"/>
                <w:szCs w:val="24"/>
              </w:rPr>
            </w:pPr>
            <w:r>
              <w:rPr>
                <w:sz w:val="24"/>
                <w:szCs w:val="24"/>
              </w:rPr>
              <w:t>Согласно учебному плану: контрольная работа</w:t>
            </w:r>
          </w:p>
        </w:tc>
      </w:tr>
      <w:tr w:rsidR="003834E1">
        <w:tc>
          <w:tcPr>
            <w:tcW w:w="537"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3834E1">
            <w:pPr>
              <w:tabs>
                <w:tab w:val="right" w:pos="851"/>
              </w:tabs>
              <w:ind w:firstLine="709"/>
              <w:jc w:val="both"/>
              <w:rPr>
                <w:sz w:val="24"/>
                <w:szCs w:val="24"/>
              </w:rPr>
            </w:pP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jc w:val="both"/>
              <w:rPr>
                <w:sz w:val="24"/>
                <w:szCs w:val="24"/>
              </w:rPr>
            </w:pPr>
            <w:r>
              <w:rPr>
                <w:sz w:val="24"/>
                <w:szCs w:val="24"/>
              </w:rPr>
              <w:t>Итого в %</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ind w:firstLine="63"/>
              <w:jc w:val="center"/>
              <w:rPr>
                <w:sz w:val="24"/>
                <w:szCs w:val="24"/>
              </w:rPr>
            </w:pPr>
            <w:r>
              <w:rPr>
                <w:sz w:val="24"/>
                <w:szCs w:val="24"/>
              </w:rPr>
              <w:t>100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ind w:firstLine="63"/>
              <w:jc w:val="center"/>
              <w:rPr>
                <w:sz w:val="24"/>
                <w:szCs w:val="24"/>
              </w:rPr>
            </w:pPr>
            <w:r>
              <w:rPr>
                <w:sz w:val="24"/>
                <w:szCs w:val="24"/>
              </w:rPr>
              <w:t>46/31</w:t>
            </w:r>
          </w:p>
        </w:tc>
        <w:tc>
          <w:tcPr>
            <w:tcW w:w="1074"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ind w:firstLine="63"/>
              <w:jc w:val="center"/>
              <w:rPr>
                <w:sz w:val="24"/>
                <w:szCs w:val="24"/>
              </w:rPr>
            </w:pPr>
            <w:r>
              <w:rPr>
                <w:sz w:val="24"/>
                <w:szCs w:val="24"/>
              </w:rPr>
              <w:t>32/47</w:t>
            </w:r>
          </w:p>
        </w:tc>
        <w:tc>
          <w:tcPr>
            <w:tcW w:w="1343"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ind w:firstLine="63"/>
              <w:jc w:val="center"/>
              <w:rPr>
                <w:sz w:val="24"/>
                <w:szCs w:val="24"/>
              </w:rPr>
            </w:pPr>
            <w:r>
              <w:rPr>
                <w:sz w:val="24"/>
                <w:szCs w:val="24"/>
              </w:rPr>
              <w:t>68/53</w:t>
            </w:r>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right" w:pos="851"/>
              </w:tabs>
              <w:ind w:firstLine="63"/>
              <w:jc w:val="center"/>
              <w:rPr>
                <w:sz w:val="24"/>
                <w:szCs w:val="24"/>
              </w:rPr>
            </w:pPr>
            <w:r>
              <w:rPr>
                <w:sz w:val="24"/>
                <w:szCs w:val="24"/>
              </w:rPr>
              <w:t>54/69</w:t>
            </w:r>
            <w:r>
              <w:rPr>
                <w:sz w:val="24"/>
                <w:szCs w:val="24"/>
              </w:rPr>
              <w:br/>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3834E1">
            <w:pPr>
              <w:tabs>
                <w:tab w:val="right" w:pos="851"/>
              </w:tabs>
              <w:ind w:firstLine="709"/>
              <w:jc w:val="both"/>
              <w:rPr>
                <w:sz w:val="24"/>
                <w:szCs w:val="24"/>
              </w:rPr>
            </w:pPr>
          </w:p>
        </w:tc>
      </w:tr>
    </w:tbl>
    <w:p w:rsidR="003834E1" w:rsidRDefault="003834E1">
      <w:pPr>
        <w:keepNext/>
        <w:ind w:firstLine="709"/>
        <w:jc w:val="both"/>
        <w:rPr>
          <w:sz w:val="28"/>
          <w:szCs w:val="28"/>
        </w:rPr>
      </w:pPr>
    </w:p>
    <w:p w:rsidR="003834E1" w:rsidRDefault="00180468">
      <w:pPr>
        <w:pStyle w:val="aa"/>
        <w:ind w:firstLine="709"/>
        <w:jc w:val="both"/>
        <w:outlineLvl w:val="1"/>
        <w:rPr>
          <w:szCs w:val="28"/>
        </w:rPr>
      </w:pPr>
      <w:bookmarkStart w:id="9" w:name="_Toc122367250"/>
      <w:r>
        <w:rPr>
          <w:szCs w:val="28"/>
        </w:rPr>
        <w:t>5.3. Содержание семинаров, практических занятий</w:t>
      </w:r>
      <w:bookmarkEnd w:id="9"/>
      <w:r>
        <w:rPr>
          <w:szCs w:val="28"/>
        </w:rPr>
        <w:t xml:space="preserve"> </w:t>
      </w:r>
    </w:p>
    <w:tbl>
      <w:tblPr>
        <w:tblStyle w:val="aff"/>
        <w:tblW w:w="10767" w:type="dxa"/>
        <w:tblInd w:w="-572" w:type="dxa"/>
        <w:tblLayout w:type="fixed"/>
        <w:tblLook w:val="04A0" w:firstRow="1" w:lastRow="0" w:firstColumn="1" w:lastColumn="0" w:noHBand="0" w:noVBand="1"/>
      </w:tblPr>
      <w:tblGrid>
        <w:gridCol w:w="2691"/>
        <w:gridCol w:w="5954"/>
        <w:gridCol w:w="2122"/>
      </w:tblGrid>
      <w:tr w:rsidR="003834E1">
        <w:tc>
          <w:tcPr>
            <w:tcW w:w="2691" w:type="dxa"/>
          </w:tcPr>
          <w:p w:rsidR="003834E1" w:rsidRDefault="003834E1">
            <w:pPr>
              <w:rPr>
                <w:b/>
                <w:sz w:val="24"/>
                <w:szCs w:val="24"/>
              </w:rPr>
            </w:pPr>
          </w:p>
          <w:p w:rsidR="003834E1" w:rsidRDefault="00180468">
            <w:pPr>
              <w:rPr>
                <w:b/>
                <w:sz w:val="24"/>
                <w:szCs w:val="24"/>
              </w:rPr>
            </w:pPr>
            <w:r>
              <w:rPr>
                <w:b/>
                <w:sz w:val="24"/>
                <w:szCs w:val="24"/>
              </w:rPr>
              <w:t>Наименование тем (разделов) дисциплины</w:t>
            </w:r>
          </w:p>
        </w:tc>
        <w:tc>
          <w:tcPr>
            <w:tcW w:w="5954" w:type="dxa"/>
          </w:tcPr>
          <w:p w:rsidR="003834E1" w:rsidRDefault="00180468">
            <w:pP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22" w:type="dxa"/>
          </w:tcPr>
          <w:p w:rsidR="003834E1" w:rsidRDefault="00180468">
            <w:pPr>
              <w:rPr>
                <w:b/>
                <w:sz w:val="24"/>
                <w:szCs w:val="24"/>
              </w:rPr>
            </w:pPr>
            <w:r>
              <w:rPr>
                <w:b/>
                <w:sz w:val="24"/>
                <w:szCs w:val="24"/>
              </w:rPr>
              <w:t>Формы проведения занятий</w:t>
            </w:r>
          </w:p>
        </w:tc>
      </w:tr>
      <w:tr w:rsidR="003834E1">
        <w:tc>
          <w:tcPr>
            <w:tcW w:w="2691" w:type="dxa"/>
          </w:tcPr>
          <w:p w:rsidR="003834E1" w:rsidRDefault="00180468">
            <w:pPr>
              <w:pStyle w:val="Default"/>
            </w:pPr>
            <w:r>
              <w:t xml:space="preserve">Тема 1. </w:t>
            </w:r>
          </w:p>
          <w:p w:rsidR="003834E1" w:rsidRDefault="00180468">
            <w:pPr>
              <w:pStyle w:val="Default"/>
              <w:rPr>
                <w:shd w:val="clear" w:color="auto" w:fill="FFFFFF"/>
              </w:rPr>
            </w:pPr>
            <w:r>
              <w:t xml:space="preserve"> Основные виды систем обеспечения технологического развития. </w:t>
            </w:r>
          </w:p>
          <w:p w:rsidR="003834E1" w:rsidRDefault="003834E1">
            <w:pPr>
              <w:rPr>
                <w:sz w:val="24"/>
                <w:szCs w:val="24"/>
              </w:rPr>
            </w:pPr>
          </w:p>
        </w:tc>
        <w:tc>
          <w:tcPr>
            <w:tcW w:w="5954" w:type="dxa"/>
          </w:tcPr>
          <w:p w:rsidR="003834E1" w:rsidRDefault="00180468">
            <w:pPr>
              <w:pStyle w:val="af6"/>
              <w:numPr>
                <w:ilvl w:val="0"/>
                <w:numId w:val="1"/>
              </w:numPr>
              <w:suppressAutoHyphens w:val="0"/>
              <w:ind w:left="28" w:firstLine="332"/>
              <w:jc w:val="both"/>
              <w:rPr>
                <w:sz w:val="24"/>
                <w:szCs w:val="24"/>
              </w:rPr>
            </w:pPr>
            <w:r>
              <w:rPr>
                <w:rFonts w:eastAsia="Calibri"/>
                <w:sz w:val="24"/>
                <w:szCs w:val="24"/>
                <w:shd w:val="clear" w:color="auto" w:fill="FFFFFF"/>
                <w:lang w:eastAsia="en-US"/>
              </w:rPr>
              <w:t xml:space="preserve">Субъекты и объекты </w:t>
            </w:r>
            <w:r>
              <w:rPr>
                <w:sz w:val="24"/>
                <w:szCs w:val="24"/>
              </w:rPr>
              <w:t>систем обеспечения технологического развития</w:t>
            </w:r>
            <w:r>
              <w:rPr>
                <w:rFonts w:eastAsia="Calibri"/>
                <w:sz w:val="24"/>
                <w:szCs w:val="24"/>
                <w:shd w:val="clear" w:color="auto" w:fill="FFFFFF"/>
                <w:lang w:eastAsia="en-US"/>
              </w:rPr>
              <w:t xml:space="preserve">. </w:t>
            </w:r>
          </w:p>
          <w:p w:rsidR="003834E1" w:rsidRDefault="00180468">
            <w:pPr>
              <w:pStyle w:val="af6"/>
              <w:numPr>
                <w:ilvl w:val="0"/>
                <w:numId w:val="1"/>
              </w:numPr>
              <w:suppressAutoHyphens w:val="0"/>
              <w:ind w:left="28" w:firstLine="332"/>
              <w:jc w:val="both"/>
              <w:rPr>
                <w:sz w:val="24"/>
                <w:szCs w:val="24"/>
              </w:rPr>
            </w:pPr>
            <w:r>
              <w:rPr>
                <w:rFonts w:eastAsia="Calibri"/>
                <w:sz w:val="24"/>
                <w:szCs w:val="24"/>
                <w:shd w:val="clear" w:color="auto" w:fill="FFFFFF"/>
                <w:lang w:eastAsia="en-US"/>
              </w:rPr>
              <w:t xml:space="preserve">Особенности и формы участия государства в обеспечении технологического развития </w:t>
            </w:r>
          </w:p>
          <w:p w:rsidR="003834E1" w:rsidRDefault="00180468">
            <w:pPr>
              <w:pStyle w:val="af6"/>
              <w:numPr>
                <w:ilvl w:val="0"/>
                <w:numId w:val="1"/>
              </w:numPr>
              <w:suppressAutoHyphens w:val="0"/>
              <w:ind w:left="28" w:firstLine="332"/>
              <w:jc w:val="both"/>
              <w:rPr>
                <w:sz w:val="24"/>
                <w:szCs w:val="24"/>
              </w:rPr>
            </w:pPr>
            <w:r>
              <w:rPr>
                <w:rFonts w:eastAsia="Calibri"/>
                <w:sz w:val="24"/>
                <w:szCs w:val="24"/>
                <w:shd w:val="clear" w:color="auto" w:fill="FFFFFF"/>
                <w:lang w:eastAsia="en-US"/>
              </w:rPr>
              <w:t xml:space="preserve">Инструментальный, стратегический, операционный уровень государственного управления </w:t>
            </w:r>
            <w:r>
              <w:rPr>
                <w:sz w:val="24"/>
                <w:szCs w:val="24"/>
              </w:rPr>
              <w:t>технологическим развитием</w:t>
            </w:r>
            <w:r>
              <w:rPr>
                <w:rFonts w:eastAsia="Calibri"/>
                <w:sz w:val="24"/>
                <w:szCs w:val="24"/>
                <w:shd w:val="clear" w:color="auto" w:fill="FFFFFF"/>
                <w:lang w:eastAsia="en-US"/>
              </w:rPr>
              <w:t>.</w:t>
            </w:r>
          </w:p>
          <w:p w:rsidR="003834E1" w:rsidRDefault="00180468">
            <w:pPr>
              <w:rPr>
                <w:sz w:val="24"/>
                <w:szCs w:val="24"/>
              </w:rPr>
            </w:pPr>
            <w:r>
              <w:rPr>
                <w:sz w:val="24"/>
                <w:szCs w:val="24"/>
              </w:rPr>
              <w:t>Рекомендуемые НПА 1-7, осн.1-2, доп. 3-4, Раздел 9</w:t>
            </w:r>
          </w:p>
        </w:tc>
        <w:tc>
          <w:tcPr>
            <w:tcW w:w="2122" w:type="dxa"/>
          </w:tcPr>
          <w:p w:rsidR="003834E1" w:rsidRDefault="00180468">
            <w:pPr>
              <w:rPr>
                <w:sz w:val="24"/>
                <w:szCs w:val="24"/>
              </w:rPr>
            </w:pPr>
            <w:r>
              <w:rPr>
                <w:sz w:val="24"/>
                <w:szCs w:val="24"/>
              </w:rPr>
              <w:t>Опрос, групповая дискуссия</w:t>
            </w:r>
          </w:p>
        </w:tc>
      </w:tr>
      <w:tr w:rsidR="003834E1">
        <w:tc>
          <w:tcPr>
            <w:tcW w:w="2691" w:type="dxa"/>
          </w:tcPr>
          <w:p w:rsidR="003834E1" w:rsidRDefault="00180468">
            <w:pPr>
              <w:pStyle w:val="Default"/>
            </w:pPr>
            <w:r>
              <w:t xml:space="preserve">Тема 2. </w:t>
            </w:r>
          </w:p>
          <w:p w:rsidR="003834E1" w:rsidRDefault="00180468">
            <w:pPr>
              <w:rPr>
                <w:sz w:val="24"/>
                <w:szCs w:val="24"/>
              </w:rPr>
            </w:pPr>
            <w:r>
              <w:rPr>
                <w:sz w:val="24"/>
                <w:szCs w:val="24"/>
              </w:rPr>
              <w:t xml:space="preserve"> Управление технологическим развитием и цикличность </w:t>
            </w:r>
            <w:r>
              <w:rPr>
                <w:sz w:val="24"/>
                <w:szCs w:val="24"/>
              </w:rPr>
              <w:lastRenderedPageBreak/>
              <w:t>инновационных процессов.</w:t>
            </w:r>
          </w:p>
        </w:tc>
        <w:tc>
          <w:tcPr>
            <w:tcW w:w="5954" w:type="dxa"/>
          </w:tcPr>
          <w:p w:rsidR="003834E1" w:rsidRDefault="00180468">
            <w:pPr>
              <w:pStyle w:val="af6"/>
              <w:numPr>
                <w:ilvl w:val="0"/>
                <w:numId w:val="8"/>
              </w:numPr>
              <w:ind w:left="0" w:firstLine="334"/>
              <w:rPr>
                <w:sz w:val="24"/>
                <w:szCs w:val="24"/>
              </w:rPr>
            </w:pPr>
            <w:r>
              <w:rPr>
                <w:rFonts w:eastAsia="Calibri"/>
                <w:sz w:val="24"/>
                <w:szCs w:val="24"/>
                <w:shd w:val="clear" w:color="auto" w:fill="FFFFFF"/>
                <w:lang w:eastAsia="en-US"/>
              </w:rPr>
              <w:lastRenderedPageBreak/>
              <w:t xml:space="preserve"> Жизненный цикл экономического и технологического развития: взаимосвязь, цели развития общества и критерии их оценки. </w:t>
            </w:r>
          </w:p>
          <w:p w:rsidR="003834E1" w:rsidRDefault="00180468">
            <w:pPr>
              <w:pStyle w:val="af6"/>
              <w:numPr>
                <w:ilvl w:val="0"/>
                <w:numId w:val="8"/>
              </w:numPr>
              <w:ind w:left="0" w:firstLine="334"/>
              <w:rPr>
                <w:sz w:val="24"/>
                <w:szCs w:val="24"/>
              </w:rPr>
            </w:pPr>
            <w:r>
              <w:rPr>
                <w:rFonts w:eastAsia="Calibri"/>
                <w:sz w:val="24"/>
                <w:szCs w:val="24"/>
                <w:shd w:val="clear" w:color="auto" w:fill="FFFFFF"/>
                <w:lang w:eastAsia="en-US"/>
              </w:rPr>
              <w:t xml:space="preserve">Интересы субъектов производственно- технологической деятельности.  Особенности </w:t>
            </w:r>
            <w:r>
              <w:rPr>
                <w:rFonts w:eastAsia="Calibri"/>
                <w:sz w:val="24"/>
                <w:szCs w:val="24"/>
                <w:shd w:val="clear" w:color="auto" w:fill="FFFFFF"/>
                <w:lang w:eastAsia="en-US"/>
              </w:rPr>
              <w:lastRenderedPageBreak/>
              <w:t xml:space="preserve">управления инновационным развития. уровни, роль и формы государственного управления. </w:t>
            </w:r>
          </w:p>
          <w:p w:rsidR="003834E1" w:rsidRDefault="00180468">
            <w:pPr>
              <w:pStyle w:val="af6"/>
              <w:numPr>
                <w:ilvl w:val="0"/>
                <w:numId w:val="8"/>
              </w:numPr>
              <w:ind w:left="0" w:firstLine="334"/>
              <w:rPr>
                <w:sz w:val="24"/>
                <w:szCs w:val="24"/>
              </w:rPr>
            </w:pPr>
            <w:r>
              <w:rPr>
                <w:rFonts w:eastAsia="Calibri"/>
                <w:sz w:val="24"/>
                <w:szCs w:val="24"/>
                <w:shd w:val="clear" w:color="auto" w:fill="FFFFFF"/>
                <w:lang w:eastAsia="en-US"/>
              </w:rPr>
              <w:t>Технологические стандарты. Международные и национальные стандарты управления технологическим развитием.</w:t>
            </w:r>
          </w:p>
          <w:p w:rsidR="003834E1" w:rsidRDefault="00180468">
            <w:pPr>
              <w:rPr>
                <w:sz w:val="24"/>
                <w:szCs w:val="24"/>
              </w:rPr>
            </w:pPr>
            <w:r>
              <w:rPr>
                <w:sz w:val="24"/>
                <w:szCs w:val="24"/>
              </w:rPr>
              <w:t>Рекомендуемые НПА 1-7, осн.1-2, доп. 3-4, Раздел 9</w:t>
            </w:r>
          </w:p>
        </w:tc>
        <w:tc>
          <w:tcPr>
            <w:tcW w:w="2122" w:type="dxa"/>
          </w:tcPr>
          <w:p w:rsidR="003834E1" w:rsidRDefault="00180468">
            <w:pPr>
              <w:rPr>
                <w:sz w:val="24"/>
                <w:szCs w:val="24"/>
              </w:rPr>
            </w:pPr>
            <w:r>
              <w:rPr>
                <w:sz w:val="24"/>
                <w:szCs w:val="24"/>
              </w:rPr>
              <w:lastRenderedPageBreak/>
              <w:t>Опрос, работа в группах, обсуждение изученного материала</w:t>
            </w:r>
          </w:p>
        </w:tc>
      </w:tr>
      <w:tr w:rsidR="003834E1">
        <w:tc>
          <w:tcPr>
            <w:tcW w:w="2691" w:type="dxa"/>
          </w:tcPr>
          <w:p w:rsidR="003834E1" w:rsidRDefault="00180468">
            <w:pPr>
              <w:pStyle w:val="Default"/>
            </w:pPr>
            <w:r>
              <w:t>Тема 3.  Технологические сдвиги и разрывы.</w:t>
            </w:r>
          </w:p>
        </w:tc>
        <w:tc>
          <w:tcPr>
            <w:tcW w:w="5954" w:type="dxa"/>
          </w:tcPr>
          <w:p w:rsidR="003834E1" w:rsidRDefault="00180468">
            <w:pPr>
              <w:pStyle w:val="af6"/>
              <w:numPr>
                <w:ilvl w:val="0"/>
                <w:numId w:val="10"/>
              </w:numPr>
              <w:ind w:left="-107" w:firstLine="425"/>
              <w:rPr>
                <w:rFonts w:eastAsia="Calibri"/>
                <w:sz w:val="24"/>
                <w:szCs w:val="24"/>
                <w:shd w:val="clear" w:color="auto" w:fill="FFFFFF"/>
                <w:lang w:eastAsia="en-US"/>
              </w:rPr>
            </w:pPr>
            <w:r>
              <w:rPr>
                <w:rFonts w:eastAsia="Calibri"/>
                <w:sz w:val="24"/>
                <w:szCs w:val="24"/>
                <w:shd w:val="clear" w:color="auto" w:fill="FFFFFF"/>
                <w:lang w:eastAsia="en-US"/>
              </w:rPr>
              <w:t xml:space="preserve">Теории инновационного развития. </w:t>
            </w:r>
          </w:p>
          <w:p w:rsidR="003834E1" w:rsidRDefault="00180468">
            <w:pPr>
              <w:pStyle w:val="af6"/>
              <w:numPr>
                <w:ilvl w:val="0"/>
                <w:numId w:val="10"/>
              </w:numPr>
              <w:ind w:left="-107" w:firstLine="425"/>
              <w:rPr>
                <w:rFonts w:eastAsia="Calibri"/>
                <w:sz w:val="24"/>
                <w:szCs w:val="24"/>
                <w:shd w:val="clear" w:color="auto" w:fill="FFFFFF"/>
                <w:lang w:eastAsia="en-US"/>
              </w:rPr>
            </w:pPr>
            <w:r>
              <w:rPr>
                <w:rFonts w:eastAsia="Calibri"/>
                <w:sz w:val="24"/>
                <w:szCs w:val="24"/>
                <w:shd w:val="clear" w:color="auto" w:fill="FFFFFF"/>
                <w:lang w:eastAsia="en-US"/>
              </w:rPr>
              <w:t xml:space="preserve">Управленческие технологии. Взаимосвязь управленческих и производственных технологий. </w:t>
            </w:r>
          </w:p>
          <w:p w:rsidR="003834E1" w:rsidRDefault="00180468">
            <w:pPr>
              <w:pStyle w:val="af6"/>
              <w:numPr>
                <w:ilvl w:val="0"/>
                <w:numId w:val="10"/>
              </w:numPr>
              <w:ind w:left="-107" w:firstLine="425"/>
              <w:rPr>
                <w:rFonts w:eastAsia="Calibri"/>
                <w:sz w:val="24"/>
                <w:szCs w:val="24"/>
                <w:shd w:val="clear" w:color="auto" w:fill="FFFFFF"/>
                <w:lang w:eastAsia="en-US"/>
              </w:rPr>
            </w:pPr>
            <w:r>
              <w:rPr>
                <w:rFonts w:eastAsia="Calibri"/>
                <w:sz w:val="24"/>
                <w:szCs w:val="24"/>
                <w:shd w:val="clear" w:color="auto" w:fill="FFFFFF"/>
                <w:lang w:eastAsia="en-US"/>
              </w:rPr>
              <w:t xml:space="preserve">Государственное управление в условиях структурных технологических сдвигов </w:t>
            </w:r>
          </w:p>
          <w:p w:rsidR="003834E1" w:rsidRDefault="00180468">
            <w:pPr>
              <w:rPr>
                <w:sz w:val="24"/>
                <w:szCs w:val="24"/>
              </w:rPr>
            </w:pPr>
            <w:r>
              <w:rPr>
                <w:sz w:val="24"/>
                <w:szCs w:val="24"/>
              </w:rPr>
              <w:t>Рекомендуемые НПА 1-7, осн.1-2, доп. 3-4, Раздел 9</w:t>
            </w:r>
          </w:p>
        </w:tc>
        <w:tc>
          <w:tcPr>
            <w:tcW w:w="2122" w:type="dxa"/>
          </w:tcPr>
          <w:p w:rsidR="003834E1" w:rsidRDefault="00180468">
            <w:pPr>
              <w:rPr>
                <w:sz w:val="24"/>
                <w:szCs w:val="24"/>
              </w:rPr>
            </w:pPr>
            <w:r>
              <w:rPr>
                <w:sz w:val="24"/>
                <w:szCs w:val="24"/>
              </w:rPr>
              <w:t>Опрос, работа в группах, обсуждение изученного материала</w:t>
            </w:r>
          </w:p>
        </w:tc>
      </w:tr>
      <w:tr w:rsidR="003834E1">
        <w:tc>
          <w:tcPr>
            <w:tcW w:w="2691" w:type="dxa"/>
          </w:tcPr>
          <w:p w:rsidR="003834E1" w:rsidRDefault="00180468">
            <w:pPr>
              <w:pStyle w:val="Default"/>
            </w:pPr>
            <w:r>
              <w:t xml:space="preserve">Тема 4. </w:t>
            </w:r>
          </w:p>
          <w:p w:rsidR="003834E1" w:rsidRDefault="00180468">
            <w:pPr>
              <w:rPr>
                <w:sz w:val="24"/>
                <w:szCs w:val="24"/>
              </w:rPr>
            </w:pPr>
            <w:r>
              <w:rPr>
                <w:sz w:val="24"/>
                <w:szCs w:val="24"/>
              </w:rPr>
              <w:t xml:space="preserve"> </w:t>
            </w:r>
            <w:r>
              <w:rPr>
                <w:rFonts w:eastAsiaTheme="minorHAnsi"/>
                <w:color w:val="000000"/>
                <w:sz w:val="24"/>
                <w:szCs w:val="24"/>
                <w:lang w:eastAsia="en-US"/>
              </w:rPr>
              <w:t>Цикличность экономического развития.</w:t>
            </w:r>
          </w:p>
          <w:p w:rsidR="003834E1" w:rsidRDefault="003834E1">
            <w:pPr>
              <w:pStyle w:val="Default"/>
            </w:pPr>
          </w:p>
        </w:tc>
        <w:tc>
          <w:tcPr>
            <w:tcW w:w="5954" w:type="dxa"/>
          </w:tcPr>
          <w:p w:rsidR="003834E1" w:rsidRDefault="00180468">
            <w:pPr>
              <w:pStyle w:val="af6"/>
              <w:numPr>
                <w:ilvl w:val="0"/>
                <w:numId w:val="9"/>
              </w:numPr>
              <w:suppressAutoHyphens w:val="0"/>
              <w:ind w:left="0" w:firstLine="318"/>
              <w:jc w:val="both"/>
              <w:rPr>
                <w:sz w:val="24"/>
                <w:szCs w:val="24"/>
              </w:rPr>
            </w:pPr>
            <w:r>
              <w:rPr>
                <w:sz w:val="24"/>
                <w:szCs w:val="24"/>
              </w:rPr>
              <w:t>Цели государственной политики в области технологического развития в зависимости от экономического развития.</w:t>
            </w:r>
          </w:p>
          <w:p w:rsidR="003834E1" w:rsidRDefault="00180468">
            <w:pPr>
              <w:pStyle w:val="af6"/>
              <w:numPr>
                <w:ilvl w:val="0"/>
                <w:numId w:val="9"/>
              </w:numPr>
              <w:suppressAutoHyphens w:val="0"/>
              <w:ind w:left="0" w:firstLine="318"/>
              <w:jc w:val="both"/>
              <w:rPr>
                <w:sz w:val="24"/>
                <w:szCs w:val="24"/>
              </w:rPr>
            </w:pPr>
            <w:r>
              <w:rPr>
                <w:sz w:val="24"/>
                <w:szCs w:val="24"/>
              </w:rPr>
              <w:t xml:space="preserve">Стимулирующие факторы привлечения инвестиции в национальную экономику, в регион. </w:t>
            </w:r>
          </w:p>
          <w:p w:rsidR="003834E1" w:rsidRDefault="00180468">
            <w:pPr>
              <w:pStyle w:val="af6"/>
              <w:numPr>
                <w:ilvl w:val="0"/>
                <w:numId w:val="9"/>
              </w:numPr>
              <w:suppressAutoHyphens w:val="0"/>
              <w:ind w:left="0" w:firstLine="318"/>
              <w:jc w:val="both"/>
              <w:rPr>
                <w:sz w:val="24"/>
                <w:szCs w:val="24"/>
              </w:rPr>
            </w:pPr>
            <w:r>
              <w:rPr>
                <w:rFonts w:eastAsia="Calibri"/>
                <w:sz w:val="24"/>
                <w:szCs w:val="24"/>
                <w:shd w:val="clear" w:color="auto" w:fill="FFFFFF"/>
                <w:lang w:eastAsia="en-US"/>
              </w:rPr>
              <w:t xml:space="preserve">Особенности государственного управления в условиях структурных кризисов </w:t>
            </w:r>
          </w:p>
          <w:p w:rsidR="003834E1" w:rsidRDefault="00180468">
            <w:pPr>
              <w:pStyle w:val="af6"/>
              <w:numPr>
                <w:ilvl w:val="0"/>
                <w:numId w:val="9"/>
              </w:numPr>
              <w:suppressAutoHyphens w:val="0"/>
              <w:ind w:left="0" w:firstLine="318"/>
              <w:jc w:val="both"/>
              <w:rPr>
                <w:sz w:val="24"/>
                <w:szCs w:val="24"/>
              </w:rPr>
            </w:pPr>
            <w:r>
              <w:rPr>
                <w:sz w:val="24"/>
                <w:szCs w:val="24"/>
              </w:rPr>
              <w:t xml:space="preserve">Стимулирование инвестиций в технологическое развитие на региональном и местном уровне. </w:t>
            </w:r>
          </w:p>
          <w:p w:rsidR="003834E1" w:rsidRDefault="00180468">
            <w:pPr>
              <w:rPr>
                <w:sz w:val="24"/>
                <w:szCs w:val="24"/>
              </w:rPr>
            </w:pPr>
            <w:r>
              <w:rPr>
                <w:sz w:val="24"/>
                <w:szCs w:val="24"/>
              </w:rPr>
              <w:t>Рекомендуемые НПА 1-7, осн.1-2, доп. 3-4, Раздел 9</w:t>
            </w:r>
          </w:p>
        </w:tc>
        <w:tc>
          <w:tcPr>
            <w:tcW w:w="2122" w:type="dxa"/>
          </w:tcPr>
          <w:p w:rsidR="003834E1" w:rsidRDefault="00180468">
            <w:pPr>
              <w:rPr>
                <w:sz w:val="24"/>
                <w:szCs w:val="24"/>
              </w:rPr>
            </w:pPr>
            <w:r>
              <w:rPr>
                <w:sz w:val="24"/>
                <w:szCs w:val="24"/>
              </w:rPr>
              <w:t>Опрос, работа в группах, обсуждение изученного материала</w:t>
            </w:r>
          </w:p>
        </w:tc>
      </w:tr>
    </w:tbl>
    <w:p w:rsidR="003834E1" w:rsidRDefault="003834E1">
      <w:pPr>
        <w:keepNext/>
        <w:ind w:firstLine="709"/>
        <w:jc w:val="both"/>
        <w:rPr>
          <w:sz w:val="28"/>
          <w:szCs w:val="28"/>
        </w:rPr>
      </w:pPr>
    </w:p>
    <w:p w:rsidR="003834E1" w:rsidRDefault="00180468">
      <w:pPr>
        <w:pStyle w:val="1"/>
        <w:spacing w:before="0"/>
        <w:ind w:firstLine="709"/>
        <w:jc w:val="both"/>
        <w:rPr>
          <w:rFonts w:ascii="Times New Roman" w:hAnsi="Times New Roman" w:cs="Times New Roman"/>
          <w:b/>
          <w:bCs/>
          <w:color w:val="auto"/>
          <w:sz w:val="28"/>
          <w:szCs w:val="28"/>
        </w:rPr>
      </w:pPr>
      <w:bookmarkStart w:id="10" w:name="_Toc122367251"/>
      <w:r>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0"/>
    </w:p>
    <w:p w:rsidR="003834E1" w:rsidRDefault="00180468">
      <w:pPr>
        <w:pStyle w:val="2"/>
        <w:ind w:firstLine="709"/>
        <w:jc w:val="both"/>
        <w:rPr>
          <w:rFonts w:ascii="Times New Roman" w:hAnsi="Times New Roman" w:cs="Times New Roman"/>
          <w:b/>
          <w:color w:val="auto"/>
          <w:sz w:val="28"/>
          <w:szCs w:val="28"/>
        </w:rPr>
      </w:pPr>
      <w:bookmarkStart w:id="11" w:name="_Toc122367252"/>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p w:rsidR="003834E1" w:rsidRDefault="003834E1">
      <w:pPr>
        <w:ind w:firstLine="709"/>
        <w:jc w:val="both"/>
        <w:rPr>
          <w:sz w:val="28"/>
          <w:szCs w:val="28"/>
        </w:rPr>
      </w:pPr>
    </w:p>
    <w:tbl>
      <w:tblPr>
        <w:tblW w:w="5000" w:type="pct"/>
        <w:tblInd w:w="-431" w:type="dxa"/>
        <w:tblLayout w:type="fixed"/>
        <w:tblLook w:val="04A0" w:firstRow="1" w:lastRow="0" w:firstColumn="1" w:lastColumn="0" w:noHBand="0" w:noVBand="1"/>
      </w:tblPr>
      <w:tblGrid>
        <w:gridCol w:w="2885"/>
        <w:gridCol w:w="4731"/>
        <w:gridCol w:w="2579"/>
      </w:tblGrid>
      <w:tr w:rsidR="003834E1">
        <w:tc>
          <w:tcPr>
            <w:tcW w:w="2888"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rPr>
                <w:sz w:val="24"/>
                <w:szCs w:val="24"/>
              </w:rPr>
            </w:pPr>
            <w:r>
              <w:rPr>
                <w:b/>
                <w:sz w:val="24"/>
                <w:szCs w:val="24"/>
              </w:rPr>
              <w:t>Наименование тем (разделов) дисциплины</w:t>
            </w:r>
          </w:p>
        </w:tc>
        <w:tc>
          <w:tcPr>
            <w:tcW w:w="4736"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rPr>
                <w:b/>
                <w:sz w:val="24"/>
                <w:szCs w:val="24"/>
              </w:rPr>
            </w:pPr>
            <w:r>
              <w:rPr>
                <w:b/>
                <w:sz w:val="24"/>
                <w:szCs w:val="24"/>
              </w:rPr>
              <w:t>Перечень вопросов, отводимых на самостоятельное освоение</w:t>
            </w:r>
          </w:p>
        </w:tc>
        <w:tc>
          <w:tcPr>
            <w:tcW w:w="2581" w:type="dxa"/>
            <w:tcBorders>
              <w:top w:val="single" w:sz="4" w:space="0" w:color="000000"/>
              <w:left w:val="single" w:sz="4" w:space="0" w:color="000000"/>
              <w:bottom w:val="single" w:sz="4" w:space="0" w:color="000000"/>
              <w:right w:val="single" w:sz="4" w:space="0" w:color="000000"/>
            </w:tcBorders>
          </w:tcPr>
          <w:p w:rsidR="003834E1" w:rsidRDefault="00180468">
            <w:pPr>
              <w:rPr>
                <w:b/>
                <w:sz w:val="24"/>
                <w:szCs w:val="24"/>
              </w:rPr>
            </w:pPr>
            <w:r>
              <w:rPr>
                <w:b/>
                <w:sz w:val="24"/>
                <w:szCs w:val="24"/>
              </w:rPr>
              <w:t>Формы внеаудиторной самостоятельной работы</w:t>
            </w:r>
          </w:p>
        </w:tc>
      </w:tr>
      <w:tr w:rsidR="003834E1">
        <w:trPr>
          <w:trHeight w:val="234"/>
        </w:trPr>
        <w:tc>
          <w:tcPr>
            <w:tcW w:w="2888"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Default"/>
              <w:widowControl w:val="0"/>
            </w:pPr>
            <w:r>
              <w:t xml:space="preserve">Тема 1. </w:t>
            </w:r>
          </w:p>
          <w:p w:rsidR="003834E1" w:rsidRDefault="00180468">
            <w:pPr>
              <w:pStyle w:val="Default"/>
              <w:widowControl w:val="0"/>
              <w:rPr>
                <w:shd w:val="clear" w:color="auto" w:fill="FFFFFF"/>
              </w:rPr>
            </w:pPr>
            <w:r>
              <w:t xml:space="preserve">Основные виды систем обеспечения технологического развития. </w:t>
            </w:r>
          </w:p>
          <w:p w:rsidR="003834E1" w:rsidRDefault="003834E1">
            <w:pPr>
              <w:rPr>
                <w:sz w:val="24"/>
                <w:szCs w:val="24"/>
              </w:rPr>
            </w:pPr>
          </w:p>
        </w:tc>
        <w:tc>
          <w:tcPr>
            <w:tcW w:w="4736"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jc w:val="both"/>
              <w:rPr>
                <w:sz w:val="24"/>
                <w:szCs w:val="24"/>
              </w:rPr>
            </w:pPr>
            <w:r>
              <w:rPr>
                <w:sz w:val="24"/>
                <w:szCs w:val="24"/>
              </w:rPr>
              <w:t xml:space="preserve">Роли государства, их особенности в управлении технологическим развитием на национальном, региональном и местном уровне. </w:t>
            </w:r>
          </w:p>
          <w:p w:rsidR="003834E1" w:rsidRDefault="00180468">
            <w:pPr>
              <w:jc w:val="both"/>
              <w:rPr>
                <w:sz w:val="24"/>
                <w:szCs w:val="24"/>
              </w:rPr>
            </w:pPr>
            <w:r>
              <w:rPr>
                <w:sz w:val="24"/>
                <w:szCs w:val="24"/>
              </w:rPr>
              <w:t>Цели государства на разных этапах технологического развития, изменение ролей в зависимости от модели экономического развития.</w:t>
            </w:r>
          </w:p>
          <w:p w:rsidR="003834E1" w:rsidRDefault="00180468">
            <w:pPr>
              <w:jc w:val="both"/>
              <w:rPr>
                <w:sz w:val="24"/>
                <w:szCs w:val="24"/>
              </w:rPr>
            </w:pPr>
            <w:r>
              <w:rPr>
                <w:sz w:val="24"/>
                <w:szCs w:val="24"/>
              </w:rPr>
              <w:t>Классический и кейнсианский подходы к государственному управлению технологиями.</w:t>
            </w:r>
          </w:p>
          <w:p w:rsidR="003834E1" w:rsidRDefault="00180468">
            <w:pPr>
              <w:jc w:val="both"/>
              <w:rPr>
                <w:sz w:val="24"/>
                <w:szCs w:val="24"/>
              </w:rPr>
            </w:pPr>
            <w:r>
              <w:rPr>
                <w:sz w:val="24"/>
                <w:szCs w:val="24"/>
              </w:rPr>
              <w:t>Специфика управления производственными технологиями на уровне государства: субъекты и объекты управления новыми технологиями.</w:t>
            </w:r>
          </w:p>
          <w:p w:rsidR="003834E1" w:rsidRDefault="00180468">
            <w:pPr>
              <w:jc w:val="both"/>
              <w:rPr>
                <w:sz w:val="24"/>
                <w:szCs w:val="24"/>
              </w:rPr>
            </w:pPr>
            <w:r>
              <w:rPr>
                <w:sz w:val="24"/>
                <w:szCs w:val="24"/>
              </w:rPr>
              <w:t xml:space="preserve">Принципы, основные положения и сферы практического применения принципов привлечения технологий в субъекты Федерации </w:t>
            </w:r>
          </w:p>
        </w:tc>
        <w:tc>
          <w:tcPr>
            <w:tcW w:w="2581" w:type="dxa"/>
            <w:tcBorders>
              <w:top w:val="single" w:sz="4" w:space="0" w:color="000000"/>
              <w:left w:val="single" w:sz="4" w:space="0" w:color="000000"/>
              <w:bottom w:val="single" w:sz="4" w:space="0" w:color="000000"/>
              <w:right w:val="single" w:sz="4" w:space="0" w:color="000000"/>
            </w:tcBorders>
          </w:tcPr>
          <w:p w:rsidR="003834E1" w:rsidRDefault="00180468">
            <w:pPr>
              <w:rPr>
                <w:sz w:val="24"/>
                <w:szCs w:val="24"/>
              </w:rPr>
            </w:pPr>
            <w:r>
              <w:rPr>
                <w:sz w:val="24"/>
                <w:szCs w:val="24"/>
              </w:rPr>
              <w:t>Работа с литературой, подготовка к разработке проекта технологического развития.</w:t>
            </w:r>
          </w:p>
        </w:tc>
      </w:tr>
      <w:tr w:rsidR="003834E1">
        <w:tc>
          <w:tcPr>
            <w:tcW w:w="2888"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Default"/>
              <w:widowControl w:val="0"/>
            </w:pPr>
            <w:r>
              <w:lastRenderedPageBreak/>
              <w:t xml:space="preserve">Тема 2. </w:t>
            </w:r>
          </w:p>
          <w:p w:rsidR="003834E1" w:rsidRDefault="00180468">
            <w:pPr>
              <w:rPr>
                <w:sz w:val="24"/>
                <w:szCs w:val="24"/>
              </w:rPr>
            </w:pPr>
            <w:r>
              <w:rPr>
                <w:sz w:val="24"/>
                <w:szCs w:val="24"/>
              </w:rPr>
              <w:t>Управление технологическим развитием и цикличность инновационных процессов.</w:t>
            </w:r>
          </w:p>
        </w:tc>
        <w:tc>
          <w:tcPr>
            <w:tcW w:w="4736"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tabs>
                <w:tab w:val="left" w:pos="708"/>
              </w:tabs>
              <w:rPr>
                <w:color w:val="000000"/>
                <w:sz w:val="24"/>
                <w:szCs w:val="24"/>
              </w:rPr>
            </w:pPr>
            <w:r>
              <w:rPr>
                <w:sz w:val="24"/>
                <w:szCs w:val="24"/>
              </w:rPr>
              <w:t>Перераспределение денежных ресурсов, риска и информации в зависимости от объектов управления технологическим процессом. Т</w:t>
            </w:r>
            <w:r>
              <w:rPr>
                <w:color w:val="000000"/>
                <w:sz w:val="24"/>
                <w:szCs w:val="24"/>
              </w:rPr>
              <w:t>ехнико-экономическое обоснованию приоритетных направлений инвестирования средств.</w:t>
            </w:r>
          </w:p>
          <w:p w:rsidR="003834E1" w:rsidRDefault="00180468">
            <w:pPr>
              <w:tabs>
                <w:tab w:val="left" w:pos="708"/>
              </w:tabs>
              <w:rPr>
                <w:sz w:val="24"/>
                <w:szCs w:val="24"/>
              </w:rPr>
            </w:pPr>
            <w:r>
              <w:rPr>
                <w:color w:val="000000"/>
                <w:sz w:val="24"/>
                <w:szCs w:val="24"/>
              </w:rPr>
              <w:t>Обоснование объема финансовых ресурсов и возможных источников их привлечения на разных фазах развития технологии.</w:t>
            </w:r>
          </w:p>
        </w:tc>
        <w:tc>
          <w:tcPr>
            <w:tcW w:w="2581" w:type="dxa"/>
            <w:tcBorders>
              <w:top w:val="single" w:sz="4" w:space="0" w:color="000000"/>
              <w:left w:val="single" w:sz="4" w:space="0" w:color="000000"/>
              <w:bottom w:val="single" w:sz="4" w:space="0" w:color="000000"/>
              <w:right w:val="single" w:sz="4" w:space="0" w:color="000000"/>
            </w:tcBorders>
          </w:tcPr>
          <w:p w:rsidR="003834E1" w:rsidRDefault="00180468">
            <w:pPr>
              <w:rPr>
                <w:sz w:val="24"/>
                <w:szCs w:val="24"/>
              </w:rPr>
            </w:pPr>
            <w:r>
              <w:rPr>
                <w:sz w:val="24"/>
                <w:szCs w:val="24"/>
              </w:rPr>
              <w:t>Работа с литературой, подготовка к разработке проекта технологического развития.</w:t>
            </w:r>
          </w:p>
        </w:tc>
      </w:tr>
      <w:tr w:rsidR="003834E1">
        <w:tc>
          <w:tcPr>
            <w:tcW w:w="2888"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Default"/>
              <w:widowControl w:val="0"/>
            </w:pPr>
            <w:r>
              <w:t xml:space="preserve">Тема 3. </w:t>
            </w:r>
          </w:p>
          <w:p w:rsidR="003834E1" w:rsidRDefault="00180468">
            <w:pPr>
              <w:rPr>
                <w:sz w:val="24"/>
                <w:szCs w:val="24"/>
              </w:rPr>
            </w:pPr>
            <w:r>
              <w:rPr>
                <w:rFonts w:eastAsiaTheme="minorHAnsi"/>
                <w:color w:val="000000"/>
                <w:sz w:val="24"/>
                <w:szCs w:val="24"/>
                <w:lang w:eastAsia="en-US"/>
              </w:rPr>
              <w:t>Технологические сдвиги и разрывы.</w:t>
            </w:r>
          </w:p>
        </w:tc>
        <w:tc>
          <w:tcPr>
            <w:tcW w:w="4736"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jc w:val="both"/>
              <w:rPr>
                <w:sz w:val="24"/>
                <w:szCs w:val="24"/>
              </w:rPr>
            </w:pPr>
            <w:r>
              <w:rPr>
                <w:sz w:val="24"/>
                <w:szCs w:val="24"/>
              </w:rPr>
              <w:t>Соотношение понятий структурного сдвига, системного кризиса, технологического разрыва</w:t>
            </w:r>
          </w:p>
          <w:p w:rsidR="003834E1" w:rsidRDefault="00180468">
            <w:pPr>
              <w:jc w:val="both"/>
              <w:rPr>
                <w:sz w:val="24"/>
                <w:szCs w:val="24"/>
              </w:rPr>
            </w:pPr>
            <w:r>
              <w:rPr>
                <w:sz w:val="24"/>
                <w:szCs w:val="24"/>
              </w:rPr>
              <w:t>Формы и содержание государственной политики в структурном перевооружении, способы государственного управления.</w:t>
            </w:r>
          </w:p>
          <w:p w:rsidR="003834E1" w:rsidRDefault="00180468">
            <w:pPr>
              <w:jc w:val="both"/>
              <w:rPr>
                <w:sz w:val="24"/>
                <w:szCs w:val="24"/>
              </w:rPr>
            </w:pPr>
            <w:r>
              <w:rPr>
                <w:sz w:val="24"/>
                <w:szCs w:val="24"/>
              </w:rPr>
              <w:t>Реальное государственное инвестирование в технологическое развитие на уровне субъекта федерации, на местном уровне</w:t>
            </w:r>
          </w:p>
        </w:tc>
        <w:tc>
          <w:tcPr>
            <w:tcW w:w="2581" w:type="dxa"/>
            <w:tcBorders>
              <w:top w:val="single" w:sz="4" w:space="0" w:color="000000"/>
              <w:left w:val="single" w:sz="4" w:space="0" w:color="000000"/>
              <w:bottom w:val="single" w:sz="4" w:space="0" w:color="000000"/>
              <w:right w:val="single" w:sz="4" w:space="0" w:color="000000"/>
            </w:tcBorders>
          </w:tcPr>
          <w:p w:rsidR="003834E1" w:rsidRDefault="00180468">
            <w:pPr>
              <w:rPr>
                <w:sz w:val="24"/>
                <w:szCs w:val="24"/>
              </w:rPr>
            </w:pPr>
            <w:r>
              <w:rPr>
                <w:sz w:val="24"/>
                <w:szCs w:val="24"/>
              </w:rPr>
              <w:t>Работа с литературой, подготовка к разработке проекта технологического развития.</w:t>
            </w:r>
          </w:p>
        </w:tc>
      </w:tr>
      <w:tr w:rsidR="003834E1">
        <w:tc>
          <w:tcPr>
            <w:tcW w:w="2888"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pStyle w:val="Default"/>
              <w:widowControl w:val="0"/>
            </w:pPr>
            <w:r>
              <w:t xml:space="preserve">Тема 4. </w:t>
            </w:r>
          </w:p>
          <w:p w:rsidR="003834E1" w:rsidRDefault="00180468">
            <w:pPr>
              <w:rPr>
                <w:sz w:val="24"/>
                <w:szCs w:val="24"/>
              </w:rPr>
            </w:pPr>
            <w:r>
              <w:rPr>
                <w:rFonts w:eastAsiaTheme="minorHAnsi"/>
                <w:color w:val="000000"/>
                <w:sz w:val="24"/>
                <w:szCs w:val="24"/>
                <w:lang w:eastAsia="en-US"/>
              </w:rPr>
              <w:t>Цикличность экономического развития.</w:t>
            </w:r>
          </w:p>
          <w:p w:rsidR="003834E1" w:rsidRDefault="003834E1">
            <w:pPr>
              <w:pStyle w:val="Default"/>
              <w:widowControl w:val="0"/>
            </w:pPr>
          </w:p>
        </w:tc>
        <w:tc>
          <w:tcPr>
            <w:tcW w:w="4736" w:type="dxa"/>
            <w:tcBorders>
              <w:top w:val="single" w:sz="4" w:space="0" w:color="000000"/>
              <w:left w:val="single" w:sz="4" w:space="0" w:color="000000"/>
              <w:bottom w:val="single" w:sz="4" w:space="0" w:color="000000"/>
              <w:right w:val="single" w:sz="4" w:space="0" w:color="000000"/>
            </w:tcBorders>
            <w:shd w:val="clear" w:color="auto" w:fill="auto"/>
          </w:tcPr>
          <w:p w:rsidR="003834E1" w:rsidRDefault="00180468">
            <w:pPr>
              <w:jc w:val="both"/>
              <w:rPr>
                <w:sz w:val="24"/>
                <w:szCs w:val="24"/>
              </w:rPr>
            </w:pPr>
            <w:r>
              <w:rPr>
                <w:sz w:val="24"/>
                <w:szCs w:val="24"/>
              </w:rPr>
              <w:t xml:space="preserve">Технологический и ресурсный потенциал региональной экономической системы. Формы и методы государственного регулирования циклической экономической активности, привлечение частных инвестиций в технологическое развитие. </w:t>
            </w:r>
          </w:p>
          <w:p w:rsidR="003834E1" w:rsidRDefault="00180468">
            <w:pPr>
              <w:jc w:val="both"/>
              <w:rPr>
                <w:sz w:val="24"/>
                <w:szCs w:val="24"/>
              </w:rPr>
            </w:pPr>
            <w:r>
              <w:rPr>
                <w:sz w:val="24"/>
                <w:szCs w:val="24"/>
              </w:rPr>
              <w:t>Нормативно-правовое обеспечение технологического развития в РФ.</w:t>
            </w:r>
          </w:p>
        </w:tc>
        <w:tc>
          <w:tcPr>
            <w:tcW w:w="2581" w:type="dxa"/>
            <w:tcBorders>
              <w:top w:val="single" w:sz="4" w:space="0" w:color="000000"/>
              <w:left w:val="single" w:sz="4" w:space="0" w:color="000000"/>
              <w:bottom w:val="single" w:sz="4" w:space="0" w:color="000000"/>
              <w:right w:val="single" w:sz="4" w:space="0" w:color="000000"/>
            </w:tcBorders>
          </w:tcPr>
          <w:p w:rsidR="003834E1" w:rsidRDefault="00180468">
            <w:pPr>
              <w:rPr>
                <w:sz w:val="24"/>
                <w:szCs w:val="24"/>
              </w:rPr>
            </w:pPr>
            <w:r>
              <w:rPr>
                <w:sz w:val="24"/>
                <w:szCs w:val="24"/>
              </w:rPr>
              <w:t>Работа с литературой, подготовка к разработке проекта технологического развития.</w:t>
            </w:r>
          </w:p>
        </w:tc>
      </w:tr>
    </w:tbl>
    <w:p w:rsidR="003834E1" w:rsidRDefault="003834E1">
      <w:pPr>
        <w:rPr>
          <w:b/>
          <w:sz w:val="28"/>
          <w:szCs w:val="28"/>
        </w:rPr>
      </w:pPr>
    </w:p>
    <w:p w:rsidR="003834E1" w:rsidRDefault="00180468">
      <w:pPr>
        <w:pStyle w:val="2"/>
        <w:ind w:firstLine="709"/>
        <w:jc w:val="both"/>
        <w:rPr>
          <w:rFonts w:ascii="Times New Roman" w:hAnsi="Times New Roman" w:cs="Times New Roman"/>
          <w:b/>
          <w:color w:val="auto"/>
          <w:sz w:val="28"/>
          <w:szCs w:val="28"/>
        </w:rPr>
      </w:pPr>
      <w:bookmarkStart w:id="12" w:name="_Toc122367253"/>
      <w:r>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12"/>
    </w:p>
    <w:p w:rsidR="003834E1" w:rsidRDefault="003834E1">
      <w:pPr>
        <w:pStyle w:val="aa"/>
        <w:ind w:firstLine="709"/>
        <w:jc w:val="both"/>
        <w:rPr>
          <w:b w:val="0"/>
          <w:szCs w:val="28"/>
        </w:rPr>
      </w:pPr>
    </w:p>
    <w:p w:rsidR="003834E1" w:rsidRDefault="00180468">
      <w:pPr>
        <w:pStyle w:val="aa"/>
        <w:ind w:firstLine="709"/>
        <w:rPr>
          <w:bCs/>
          <w:szCs w:val="28"/>
        </w:rPr>
      </w:pPr>
      <w:r>
        <w:rPr>
          <w:bCs/>
          <w:szCs w:val="28"/>
        </w:rPr>
        <w:t>Примерный перечень вопросов для подготовки к контрольной работе</w:t>
      </w:r>
    </w:p>
    <w:p w:rsidR="003834E1" w:rsidRDefault="003834E1">
      <w:pPr>
        <w:pStyle w:val="aa"/>
        <w:ind w:firstLine="709"/>
        <w:jc w:val="both"/>
        <w:rPr>
          <w:b w:val="0"/>
          <w:szCs w:val="28"/>
        </w:rPr>
      </w:pPr>
    </w:p>
    <w:p w:rsidR="003834E1" w:rsidRDefault="00180468">
      <w:pPr>
        <w:pStyle w:val="aa"/>
        <w:numPr>
          <w:ilvl w:val="0"/>
          <w:numId w:val="11"/>
        </w:numPr>
        <w:ind w:left="0" w:firstLine="710"/>
        <w:jc w:val="both"/>
        <w:rPr>
          <w:b w:val="0"/>
          <w:szCs w:val="28"/>
        </w:rPr>
      </w:pPr>
      <w:r>
        <w:rPr>
          <w:b w:val="0"/>
          <w:szCs w:val="28"/>
        </w:rPr>
        <w:t xml:space="preserve">Оценка эффективности участия государства в проекте технологического развития. </w:t>
      </w:r>
    </w:p>
    <w:p w:rsidR="003834E1" w:rsidRDefault="00180468">
      <w:pPr>
        <w:pStyle w:val="aa"/>
        <w:numPr>
          <w:ilvl w:val="0"/>
          <w:numId w:val="11"/>
        </w:numPr>
        <w:ind w:left="0" w:firstLine="710"/>
        <w:jc w:val="both"/>
        <w:rPr>
          <w:b w:val="0"/>
          <w:bCs/>
          <w:szCs w:val="28"/>
        </w:rPr>
      </w:pPr>
      <w:r>
        <w:rPr>
          <w:b w:val="0"/>
          <w:bCs/>
        </w:rPr>
        <w:t>Техническая политика государства на современном этапе</w:t>
      </w:r>
    </w:p>
    <w:p w:rsidR="003834E1" w:rsidRDefault="00180468">
      <w:pPr>
        <w:pStyle w:val="aa"/>
        <w:numPr>
          <w:ilvl w:val="0"/>
          <w:numId w:val="11"/>
        </w:numPr>
        <w:ind w:left="0" w:firstLine="710"/>
        <w:jc w:val="both"/>
        <w:rPr>
          <w:b w:val="0"/>
          <w:bCs/>
          <w:szCs w:val="28"/>
        </w:rPr>
      </w:pPr>
      <w:r>
        <w:rPr>
          <w:b w:val="0"/>
          <w:bCs/>
        </w:rPr>
        <w:t xml:space="preserve">Технологическая политика государства на современном этапе </w:t>
      </w:r>
    </w:p>
    <w:p w:rsidR="003834E1" w:rsidRDefault="00180468">
      <w:pPr>
        <w:pStyle w:val="aa"/>
        <w:numPr>
          <w:ilvl w:val="0"/>
          <w:numId w:val="11"/>
        </w:numPr>
        <w:ind w:left="0" w:firstLine="710"/>
        <w:jc w:val="both"/>
        <w:rPr>
          <w:b w:val="0"/>
          <w:bCs/>
          <w:szCs w:val="28"/>
        </w:rPr>
      </w:pPr>
      <w:r>
        <w:rPr>
          <w:b w:val="0"/>
          <w:bCs/>
        </w:rPr>
        <w:t xml:space="preserve">Взаимосвязь технической и технологической политики со стратегическим управлением </w:t>
      </w:r>
    </w:p>
    <w:p w:rsidR="003834E1" w:rsidRDefault="00180468">
      <w:pPr>
        <w:pStyle w:val="aa"/>
        <w:numPr>
          <w:ilvl w:val="0"/>
          <w:numId w:val="11"/>
        </w:numPr>
        <w:ind w:left="0" w:firstLine="710"/>
        <w:jc w:val="both"/>
        <w:rPr>
          <w:b w:val="0"/>
          <w:bCs/>
          <w:szCs w:val="28"/>
        </w:rPr>
      </w:pPr>
      <w:r>
        <w:rPr>
          <w:b w:val="0"/>
          <w:bCs/>
        </w:rPr>
        <w:t>Установление баланса между сильными и слабыми сторонами развития субъекта федерации на основе совершенствования технической и технологической политики</w:t>
      </w:r>
      <w:r>
        <w:rPr>
          <w:b w:val="0"/>
          <w:bCs/>
          <w:szCs w:val="28"/>
        </w:rPr>
        <w:t xml:space="preserve"> </w:t>
      </w:r>
    </w:p>
    <w:p w:rsidR="003834E1" w:rsidRDefault="00180468">
      <w:pPr>
        <w:pStyle w:val="aa"/>
        <w:numPr>
          <w:ilvl w:val="0"/>
          <w:numId w:val="11"/>
        </w:numPr>
        <w:ind w:left="0" w:firstLine="710"/>
        <w:jc w:val="both"/>
        <w:rPr>
          <w:b w:val="0"/>
          <w:szCs w:val="28"/>
        </w:rPr>
      </w:pPr>
      <w:r>
        <w:rPr>
          <w:b w:val="0"/>
          <w:bCs/>
          <w:szCs w:val="28"/>
        </w:rPr>
        <w:t>Критерии оценки применимости технологий. Изменение критериев в</w:t>
      </w:r>
      <w:r>
        <w:rPr>
          <w:b w:val="0"/>
          <w:szCs w:val="28"/>
        </w:rPr>
        <w:t xml:space="preserve"> зависимости от этапа технологического развития </w:t>
      </w:r>
    </w:p>
    <w:p w:rsidR="003834E1" w:rsidRDefault="00180468">
      <w:pPr>
        <w:pStyle w:val="aa"/>
        <w:numPr>
          <w:ilvl w:val="0"/>
          <w:numId w:val="11"/>
        </w:numPr>
        <w:ind w:left="0" w:firstLine="710"/>
        <w:jc w:val="both"/>
        <w:rPr>
          <w:b w:val="0"/>
          <w:szCs w:val="28"/>
        </w:rPr>
      </w:pPr>
      <w:r>
        <w:rPr>
          <w:b w:val="0"/>
          <w:szCs w:val="28"/>
        </w:rPr>
        <w:t>Технологическая привлекательность субъекта федерации, отличие от технологической привлекательности предприятия.</w:t>
      </w:r>
    </w:p>
    <w:p w:rsidR="003834E1" w:rsidRDefault="00180468">
      <w:pPr>
        <w:pStyle w:val="aa"/>
        <w:numPr>
          <w:ilvl w:val="0"/>
          <w:numId w:val="11"/>
        </w:numPr>
        <w:ind w:left="0" w:firstLine="710"/>
        <w:jc w:val="both"/>
        <w:rPr>
          <w:b w:val="0"/>
          <w:szCs w:val="28"/>
        </w:rPr>
      </w:pPr>
      <w:r>
        <w:rPr>
          <w:b w:val="0"/>
          <w:szCs w:val="28"/>
        </w:rPr>
        <w:t>Формы и методы управления технологической привлекательностью на разных уровнях государственного управления</w:t>
      </w:r>
    </w:p>
    <w:p w:rsidR="003834E1" w:rsidRDefault="00180468">
      <w:pPr>
        <w:pStyle w:val="aa"/>
        <w:numPr>
          <w:ilvl w:val="0"/>
          <w:numId w:val="11"/>
        </w:numPr>
        <w:ind w:left="0" w:firstLine="710"/>
        <w:jc w:val="both"/>
        <w:rPr>
          <w:b w:val="0"/>
          <w:szCs w:val="28"/>
        </w:rPr>
      </w:pPr>
      <w:r>
        <w:rPr>
          <w:b w:val="0"/>
          <w:szCs w:val="28"/>
        </w:rPr>
        <w:t>Финансирование технологий на макроуровне.</w:t>
      </w:r>
    </w:p>
    <w:p w:rsidR="003834E1" w:rsidRDefault="00180468">
      <w:pPr>
        <w:pStyle w:val="aa"/>
        <w:numPr>
          <w:ilvl w:val="0"/>
          <w:numId w:val="11"/>
        </w:numPr>
        <w:ind w:left="0" w:firstLine="710"/>
        <w:jc w:val="both"/>
        <w:rPr>
          <w:b w:val="0"/>
          <w:szCs w:val="28"/>
        </w:rPr>
      </w:pPr>
      <w:r>
        <w:rPr>
          <w:b w:val="0"/>
          <w:szCs w:val="28"/>
        </w:rPr>
        <w:lastRenderedPageBreak/>
        <w:t xml:space="preserve">Внутренние источники финансирования технологий: государственные ассигнования, деловые сбережения и накопления домашних хозяйств. </w:t>
      </w:r>
    </w:p>
    <w:p w:rsidR="003834E1" w:rsidRDefault="00180468">
      <w:pPr>
        <w:pStyle w:val="aa"/>
        <w:numPr>
          <w:ilvl w:val="0"/>
          <w:numId w:val="11"/>
        </w:numPr>
        <w:ind w:left="0" w:firstLine="710"/>
        <w:jc w:val="both"/>
        <w:rPr>
          <w:b w:val="0"/>
          <w:szCs w:val="28"/>
        </w:rPr>
      </w:pPr>
      <w:r>
        <w:rPr>
          <w:b w:val="0"/>
          <w:szCs w:val="28"/>
        </w:rPr>
        <w:t>Внешние источники финансирования технологий: иностранные инвестиции и репатриация вывезенного капитала.</w:t>
      </w:r>
    </w:p>
    <w:p w:rsidR="003834E1" w:rsidRDefault="00180468">
      <w:pPr>
        <w:pStyle w:val="aa"/>
        <w:numPr>
          <w:ilvl w:val="0"/>
          <w:numId w:val="11"/>
        </w:numPr>
        <w:ind w:left="0" w:firstLine="710"/>
        <w:jc w:val="both"/>
        <w:rPr>
          <w:b w:val="0"/>
          <w:szCs w:val="28"/>
        </w:rPr>
      </w:pPr>
      <w:r>
        <w:rPr>
          <w:b w:val="0"/>
          <w:szCs w:val="28"/>
        </w:rPr>
        <w:t>Управление изменениями в ходе реализации технологического перевооружения: формы, методы и возможности государства.</w:t>
      </w:r>
    </w:p>
    <w:p w:rsidR="003834E1" w:rsidRDefault="00180468">
      <w:pPr>
        <w:pStyle w:val="aa"/>
        <w:numPr>
          <w:ilvl w:val="0"/>
          <w:numId w:val="11"/>
        </w:numPr>
        <w:ind w:left="0" w:firstLine="710"/>
        <w:jc w:val="both"/>
        <w:rPr>
          <w:b w:val="0"/>
          <w:szCs w:val="28"/>
        </w:rPr>
      </w:pPr>
      <w:r>
        <w:rPr>
          <w:b w:val="0"/>
          <w:szCs w:val="28"/>
        </w:rPr>
        <w:t>Системный подход и интеграция стимулирующих мер государства в области привлечения ресурсов в технологическое развитие: национальный и региональный уровень.</w:t>
      </w:r>
    </w:p>
    <w:p w:rsidR="003834E1" w:rsidRDefault="00180468">
      <w:pPr>
        <w:pStyle w:val="aa"/>
        <w:numPr>
          <w:ilvl w:val="0"/>
          <w:numId w:val="11"/>
        </w:numPr>
        <w:ind w:left="0" w:firstLine="710"/>
        <w:jc w:val="both"/>
        <w:rPr>
          <w:b w:val="0"/>
          <w:szCs w:val="28"/>
        </w:rPr>
      </w:pPr>
      <w:r>
        <w:rPr>
          <w:b w:val="0"/>
          <w:szCs w:val="28"/>
        </w:rPr>
        <w:t xml:space="preserve">Основополагающие нормативные правовые акты Российской Федерации в технологической сфере. </w:t>
      </w:r>
    </w:p>
    <w:p w:rsidR="003834E1" w:rsidRDefault="00180468">
      <w:pPr>
        <w:pStyle w:val="aa"/>
        <w:numPr>
          <w:ilvl w:val="0"/>
          <w:numId w:val="11"/>
        </w:numPr>
        <w:ind w:left="0" w:firstLine="710"/>
        <w:jc w:val="both"/>
        <w:rPr>
          <w:b w:val="0"/>
          <w:szCs w:val="28"/>
        </w:rPr>
      </w:pPr>
      <w:r>
        <w:rPr>
          <w:b w:val="0"/>
          <w:szCs w:val="28"/>
        </w:rPr>
        <w:t>Институциональные методы государственного стимулирования технологического развития</w:t>
      </w:r>
    </w:p>
    <w:p w:rsidR="003834E1" w:rsidRDefault="00180468">
      <w:pPr>
        <w:pStyle w:val="aa"/>
        <w:numPr>
          <w:ilvl w:val="0"/>
          <w:numId w:val="11"/>
        </w:numPr>
        <w:ind w:left="0" w:firstLine="710"/>
        <w:jc w:val="both"/>
        <w:rPr>
          <w:b w:val="0"/>
          <w:szCs w:val="28"/>
        </w:rPr>
      </w:pPr>
      <w:r>
        <w:rPr>
          <w:b w:val="0"/>
          <w:szCs w:val="28"/>
        </w:rPr>
        <w:t>Обоснование необходимости перехода от экстенсивной формы технологического развития к интенсивно</w:t>
      </w:r>
      <w:r>
        <w:rPr>
          <w:b w:val="0"/>
          <w:szCs w:val="28"/>
        </w:rPr>
        <w:tab/>
        <w:t>й</w:t>
      </w:r>
    </w:p>
    <w:p w:rsidR="003834E1" w:rsidRDefault="00180468">
      <w:pPr>
        <w:pStyle w:val="aa"/>
        <w:numPr>
          <w:ilvl w:val="0"/>
          <w:numId w:val="11"/>
        </w:numPr>
        <w:ind w:left="0" w:firstLine="710"/>
        <w:jc w:val="both"/>
        <w:rPr>
          <w:b w:val="0"/>
          <w:szCs w:val="28"/>
        </w:rPr>
      </w:pPr>
      <w:r>
        <w:rPr>
          <w:b w:val="0"/>
          <w:szCs w:val="28"/>
        </w:rPr>
        <w:t>Организационно-административные и информационно-методические методы государственного стимулирования технологического развития</w:t>
      </w:r>
    </w:p>
    <w:p w:rsidR="003834E1" w:rsidRDefault="00180468">
      <w:pPr>
        <w:pStyle w:val="aa"/>
        <w:numPr>
          <w:ilvl w:val="0"/>
          <w:numId w:val="11"/>
        </w:numPr>
        <w:ind w:left="0" w:firstLine="710"/>
        <w:jc w:val="both"/>
        <w:rPr>
          <w:b w:val="0"/>
          <w:szCs w:val="28"/>
        </w:rPr>
      </w:pPr>
      <w:r>
        <w:rPr>
          <w:b w:val="0"/>
          <w:szCs w:val="28"/>
        </w:rPr>
        <w:t>Традиционная (каскадная) модель управления технологическим развитием в РФ</w:t>
      </w:r>
    </w:p>
    <w:p w:rsidR="003834E1" w:rsidRDefault="00180468">
      <w:pPr>
        <w:pStyle w:val="aa"/>
        <w:numPr>
          <w:ilvl w:val="0"/>
          <w:numId w:val="11"/>
        </w:numPr>
        <w:ind w:left="0" w:firstLine="710"/>
        <w:jc w:val="both"/>
        <w:rPr>
          <w:b w:val="0"/>
          <w:szCs w:val="28"/>
        </w:rPr>
      </w:pPr>
      <w:r>
        <w:rPr>
          <w:b w:val="0"/>
          <w:szCs w:val="28"/>
        </w:rPr>
        <w:t xml:space="preserve">Проблемы и возможности управления технологическим развитием: региональный и отраслевой аспекты </w:t>
      </w:r>
    </w:p>
    <w:p w:rsidR="003834E1" w:rsidRDefault="00180468">
      <w:pPr>
        <w:pStyle w:val="aa"/>
        <w:numPr>
          <w:ilvl w:val="0"/>
          <w:numId w:val="11"/>
        </w:numPr>
        <w:ind w:left="0" w:firstLine="710"/>
        <w:jc w:val="both"/>
        <w:rPr>
          <w:b w:val="0"/>
          <w:szCs w:val="28"/>
        </w:rPr>
      </w:pPr>
      <w:r>
        <w:rPr>
          <w:b w:val="0"/>
          <w:szCs w:val="28"/>
        </w:rPr>
        <w:t>Основные нормативные документы для управления технологическим развитием.</w:t>
      </w:r>
    </w:p>
    <w:p w:rsidR="003834E1" w:rsidRDefault="003834E1">
      <w:pPr>
        <w:pStyle w:val="af0"/>
        <w:spacing w:after="0"/>
      </w:pPr>
    </w:p>
    <w:p w:rsidR="003834E1" w:rsidRDefault="00180468">
      <w:pPr>
        <w:pStyle w:val="aa"/>
        <w:ind w:firstLine="709"/>
        <w:jc w:val="both"/>
        <w:rPr>
          <w:b w:val="0"/>
          <w:szCs w:val="28"/>
        </w:rPr>
      </w:pPr>
      <w:r>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3834E1" w:rsidRDefault="003834E1">
      <w:pPr>
        <w:pStyle w:val="af0"/>
      </w:pPr>
    </w:p>
    <w:p w:rsidR="003834E1" w:rsidRDefault="00180468">
      <w:pPr>
        <w:pStyle w:val="1"/>
        <w:spacing w:before="0"/>
        <w:ind w:firstLine="709"/>
        <w:jc w:val="both"/>
        <w:rPr>
          <w:rFonts w:ascii="Times New Roman" w:hAnsi="Times New Roman" w:cs="Times New Roman"/>
          <w:b/>
          <w:color w:val="auto"/>
          <w:sz w:val="28"/>
          <w:szCs w:val="28"/>
        </w:rPr>
      </w:pPr>
      <w:bookmarkStart w:id="13" w:name="_Toc122367254"/>
      <w:r>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3"/>
    </w:p>
    <w:p w:rsidR="003834E1" w:rsidRDefault="00180468">
      <w:pPr>
        <w:tabs>
          <w:tab w:val="left" w:pos="540"/>
        </w:tabs>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834E1" w:rsidRDefault="003834E1">
      <w:pPr>
        <w:ind w:firstLine="709"/>
        <w:jc w:val="both"/>
        <w:rPr>
          <w:sz w:val="28"/>
          <w:szCs w:val="28"/>
        </w:rPr>
      </w:pPr>
    </w:p>
    <w:p w:rsidR="003834E1" w:rsidRDefault="00180468">
      <w:pPr>
        <w:ind w:firstLine="567"/>
        <w:jc w:val="both"/>
        <w:rPr>
          <w:sz w:val="28"/>
          <w:szCs w:val="28"/>
        </w:rPr>
      </w:pPr>
      <w:r>
        <w:rPr>
          <w:sz w:val="28"/>
          <w:szCs w:val="28"/>
        </w:rPr>
        <w:t>Для 2021 года приема</w:t>
      </w:r>
    </w:p>
    <w:tbl>
      <w:tblPr>
        <w:tblStyle w:val="aff"/>
        <w:tblW w:w="10195" w:type="dxa"/>
        <w:tblLayout w:type="fixed"/>
        <w:tblLook w:val="04A0" w:firstRow="1" w:lastRow="0" w:firstColumn="1" w:lastColumn="0" w:noHBand="0" w:noVBand="1"/>
      </w:tblPr>
      <w:tblGrid>
        <w:gridCol w:w="2266"/>
        <w:gridCol w:w="2410"/>
        <w:gridCol w:w="2757"/>
        <w:gridCol w:w="2762"/>
      </w:tblGrid>
      <w:tr w:rsidR="003834E1">
        <w:tc>
          <w:tcPr>
            <w:tcW w:w="2265" w:type="dxa"/>
          </w:tcPr>
          <w:p w:rsidR="003834E1" w:rsidRDefault="00180468">
            <w:pPr>
              <w:jc w:val="both"/>
              <w:rPr>
                <w:sz w:val="22"/>
                <w:szCs w:val="22"/>
              </w:rPr>
            </w:pPr>
            <w:r>
              <w:rPr>
                <w:sz w:val="22"/>
                <w:szCs w:val="22"/>
              </w:rPr>
              <w:t xml:space="preserve">Наименование компетенции </w:t>
            </w:r>
          </w:p>
        </w:tc>
        <w:tc>
          <w:tcPr>
            <w:tcW w:w="2410" w:type="dxa"/>
          </w:tcPr>
          <w:p w:rsidR="003834E1" w:rsidRDefault="00180468">
            <w:pPr>
              <w:jc w:val="both"/>
              <w:rPr>
                <w:sz w:val="22"/>
                <w:szCs w:val="22"/>
              </w:rPr>
            </w:pPr>
            <w:r>
              <w:rPr>
                <w:sz w:val="22"/>
                <w:szCs w:val="22"/>
              </w:rPr>
              <w:t xml:space="preserve">Наименование индикаторов достижения компетенции </w:t>
            </w:r>
          </w:p>
        </w:tc>
        <w:tc>
          <w:tcPr>
            <w:tcW w:w="2757" w:type="dxa"/>
          </w:tcPr>
          <w:p w:rsidR="003834E1" w:rsidRDefault="00180468">
            <w:pPr>
              <w:jc w:val="both"/>
              <w:rPr>
                <w:sz w:val="22"/>
                <w:szCs w:val="22"/>
              </w:rPr>
            </w:pPr>
            <w:r>
              <w:rPr>
                <w:sz w:val="22"/>
                <w:szCs w:val="22"/>
              </w:rPr>
              <w:t>Результаты обучения (умения и знания), соотнесенные с индикаторами достижения компетенции</w:t>
            </w:r>
          </w:p>
        </w:tc>
        <w:tc>
          <w:tcPr>
            <w:tcW w:w="2762" w:type="dxa"/>
          </w:tcPr>
          <w:p w:rsidR="003834E1" w:rsidRDefault="00180468">
            <w:pPr>
              <w:jc w:val="both"/>
              <w:rPr>
                <w:sz w:val="22"/>
                <w:szCs w:val="22"/>
              </w:rPr>
            </w:pPr>
            <w:r>
              <w:rPr>
                <w:sz w:val="22"/>
                <w:szCs w:val="22"/>
              </w:rPr>
              <w:t>Типовые контрольные задания</w:t>
            </w:r>
          </w:p>
        </w:tc>
      </w:tr>
      <w:tr w:rsidR="003834E1">
        <w:tc>
          <w:tcPr>
            <w:tcW w:w="2265" w:type="dxa"/>
            <w:vMerge w:val="restart"/>
          </w:tcPr>
          <w:p w:rsidR="003834E1" w:rsidRDefault="00180468">
            <w:pPr>
              <w:rPr>
                <w:sz w:val="22"/>
                <w:szCs w:val="22"/>
              </w:rPr>
            </w:pPr>
            <w:r>
              <w:rPr>
                <w:sz w:val="22"/>
                <w:szCs w:val="22"/>
              </w:rPr>
              <w:t xml:space="preserve">ПКП-1 Способность определять цели, задачи, приоритеты и оценивать ресурсы профессиональной </w:t>
            </w:r>
            <w:r>
              <w:rPr>
                <w:sz w:val="22"/>
                <w:szCs w:val="22"/>
              </w:rPr>
              <w:lastRenderedPageBreak/>
              <w:t>деятельности, обеспечивать эффективное и результативное исполнение принятых решений на всех уровнях государственного и муниципального управления</w:t>
            </w:r>
          </w:p>
        </w:tc>
        <w:tc>
          <w:tcPr>
            <w:tcW w:w="2410" w:type="dxa"/>
          </w:tcPr>
          <w:p w:rsidR="003834E1" w:rsidRDefault="00180468">
            <w:pPr>
              <w:jc w:val="both"/>
              <w:rPr>
                <w:sz w:val="22"/>
                <w:szCs w:val="22"/>
              </w:rPr>
            </w:pPr>
            <w:r>
              <w:rPr>
                <w:sz w:val="22"/>
                <w:szCs w:val="22"/>
              </w:rPr>
              <w:lastRenderedPageBreak/>
              <w:t xml:space="preserve">1. Демонстрирует знания основных методов и инструментов, используемых для </w:t>
            </w:r>
            <w:r>
              <w:rPr>
                <w:sz w:val="22"/>
                <w:szCs w:val="22"/>
              </w:rPr>
              <w:lastRenderedPageBreak/>
              <w:t>определения цели, задачи,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2757" w:type="dxa"/>
          </w:tcPr>
          <w:p w:rsidR="003834E1" w:rsidRDefault="00180468">
            <w:pPr>
              <w:jc w:val="both"/>
              <w:rPr>
                <w:sz w:val="22"/>
                <w:szCs w:val="22"/>
              </w:rPr>
            </w:pPr>
            <w:r>
              <w:rPr>
                <w:b/>
                <w:bCs/>
                <w:sz w:val="22"/>
                <w:szCs w:val="22"/>
              </w:rPr>
              <w:lastRenderedPageBreak/>
              <w:t>Знать</w:t>
            </w:r>
            <w:r>
              <w:rPr>
                <w:sz w:val="22"/>
                <w:szCs w:val="22"/>
              </w:rPr>
              <w:t>:</w:t>
            </w:r>
          </w:p>
          <w:p w:rsidR="003834E1" w:rsidRDefault="00180468">
            <w:pPr>
              <w:jc w:val="both"/>
              <w:rPr>
                <w:sz w:val="22"/>
                <w:szCs w:val="22"/>
              </w:rPr>
            </w:pPr>
            <w:r>
              <w:rPr>
                <w:sz w:val="22"/>
                <w:szCs w:val="22"/>
              </w:rPr>
              <w:t xml:space="preserve"> методы, инструменты формирования целей, задач и приоритетов в зависимости от </w:t>
            </w:r>
            <w:r>
              <w:rPr>
                <w:sz w:val="22"/>
                <w:szCs w:val="22"/>
              </w:rPr>
              <w:lastRenderedPageBreak/>
              <w:t>имеющихся в распоряжении органов государственной власти ресурсов.</w:t>
            </w:r>
            <w:r>
              <w:rPr>
                <w:sz w:val="22"/>
                <w:szCs w:val="22"/>
                <w:lang w:bidi="ru-RU"/>
              </w:rPr>
              <w:t xml:space="preserve"> </w:t>
            </w:r>
          </w:p>
          <w:p w:rsidR="003834E1" w:rsidRDefault="00180468">
            <w:pPr>
              <w:jc w:val="both"/>
              <w:rPr>
                <w:sz w:val="22"/>
                <w:szCs w:val="22"/>
              </w:rPr>
            </w:pPr>
            <w:r>
              <w:rPr>
                <w:b/>
                <w:bCs/>
                <w:sz w:val="22"/>
                <w:szCs w:val="22"/>
              </w:rPr>
              <w:t>Уметь</w:t>
            </w:r>
            <w:r>
              <w:rPr>
                <w:sz w:val="22"/>
                <w:szCs w:val="22"/>
              </w:rPr>
              <w:t xml:space="preserve">: </w:t>
            </w:r>
          </w:p>
          <w:p w:rsidR="003834E1" w:rsidRDefault="00180468">
            <w:pPr>
              <w:jc w:val="both"/>
              <w:rPr>
                <w:sz w:val="22"/>
                <w:szCs w:val="22"/>
              </w:rPr>
            </w:pPr>
            <w:r>
              <w:rPr>
                <w:sz w:val="22"/>
                <w:szCs w:val="22"/>
                <w:lang w:bidi="ru-RU"/>
              </w:rPr>
              <w:t xml:space="preserve">применять методы и инструменты </w:t>
            </w:r>
            <w:r>
              <w:rPr>
                <w:sz w:val="22"/>
                <w:szCs w:val="22"/>
              </w:rPr>
              <w:t>планирование, организации</w:t>
            </w:r>
            <w:r>
              <w:rPr>
                <w:sz w:val="22"/>
                <w:szCs w:val="22"/>
                <w:lang w:bidi="ru-RU"/>
              </w:rPr>
              <w:t xml:space="preserve"> и мониторинга ресурсов с зависимости от поставленной перед органом государственной и муниципальной власти цели.</w:t>
            </w:r>
          </w:p>
        </w:tc>
        <w:tc>
          <w:tcPr>
            <w:tcW w:w="2762" w:type="dxa"/>
          </w:tcPr>
          <w:p w:rsidR="003834E1" w:rsidRDefault="00180468">
            <w:pPr>
              <w:jc w:val="both"/>
              <w:rPr>
                <w:sz w:val="22"/>
                <w:szCs w:val="22"/>
              </w:rPr>
            </w:pPr>
            <w:r>
              <w:rPr>
                <w:sz w:val="22"/>
                <w:szCs w:val="22"/>
              </w:rPr>
              <w:lastRenderedPageBreak/>
              <w:t xml:space="preserve">Предложите мероприятия, направленные на последовательное достижение цели повышения </w:t>
            </w:r>
            <w:proofErr w:type="spellStart"/>
            <w:r>
              <w:rPr>
                <w:sz w:val="22"/>
                <w:szCs w:val="22"/>
              </w:rPr>
              <w:lastRenderedPageBreak/>
              <w:t>энергоэффективности</w:t>
            </w:r>
            <w:proofErr w:type="spellEnd"/>
            <w:r>
              <w:rPr>
                <w:sz w:val="22"/>
                <w:szCs w:val="22"/>
              </w:rPr>
              <w:t xml:space="preserve"> региона в рамках национального проекта и «Стратегии развития энергетики РФ 2035». Какова последовательность осуществления предложенных мероприятий? Как можно оценить эффективность и результативность предложений? В чем в данном случае разница между категориями «эффективность» и «результативность»? </w:t>
            </w:r>
          </w:p>
        </w:tc>
      </w:tr>
      <w:tr w:rsidR="003834E1">
        <w:tc>
          <w:tcPr>
            <w:tcW w:w="2265" w:type="dxa"/>
            <w:vMerge/>
          </w:tcPr>
          <w:p w:rsidR="003834E1" w:rsidRDefault="003834E1">
            <w:pPr>
              <w:jc w:val="both"/>
              <w:rPr>
                <w:sz w:val="22"/>
                <w:szCs w:val="22"/>
              </w:rPr>
            </w:pPr>
          </w:p>
        </w:tc>
        <w:tc>
          <w:tcPr>
            <w:tcW w:w="2410" w:type="dxa"/>
          </w:tcPr>
          <w:p w:rsidR="003834E1" w:rsidRDefault="00180468">
            <w:pPr>
              <w:jc w:val="both"/>
              <w:rPr>
                <w:sz w:val="22"/>
                <w:szCs w:val="22"/>
              </w:rPr>
            </w:pPr>
            <w:r>
              <w:rPr>
                <w:sz w:val="22"/>
                <w:szCs w:val="22"/>
              </w:rPr>
              <w:t>2.Осуществляет выбор методов и инструментов для принятия управленческих решений и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2757" w:type="dxa"/>
          </w:tcPr>
          <w:p w:rsidR="003834E1" w:rsidRDefault="00180468">
            <w:pPr>
              <w:tabs>
                <w:tab w:val="left" w:pos="540"/>
              </w:tabs>
              <w:contextualSpacing/>
              <w:jc w:val="both"/>
              <w:rPr>
                <w:sz w:val="22"/>
                <w:szCs w:val="22"/>
              </w:rPr>
            </w:pPr>
            <w:r>
              <w:rPr>
                <w:b/>
                <w:bCs/>
                <w:sz w:val="22"/>
                <w:szCs w:val="22"/>
              </w:rPr>
              <w:t>Знать</w:t>
            </w:r>
            <w:r>
              <w:rPr>
                <w:sz w:val="22"/>
                <w:szCs w:val="22"/>
              </w:rPr>
              <w:t>:</w:t>
            </w:r>
          </w:p>
          <w:p w:rsidR="003834E1" w:rsidRDefault="00180468">
            <w:pPr>
              <w:tabs>
                <w:tab w:val="left" w:pos="540"/>
              </w:tabs>
              <w:contextualSpacing/>
              <w:jc w:val="both"/>
              <w:rPr>
                <w:sz w:val="22"/>
                <w:szCs w:val="22"/>
              </w:rPr>
            </w:pPr>
            <w:r>
              <w:rPr>
                <w:sz w:val="22"/>
                <w:szCs w:val="22"/>
              </w:rPr>
              <w:t xml:space="preserve"> возможности и ограничения в применении того или иного метода и инструмента принятия управленческого решения.</w:t>
            </w:r>
          </w:p>
          <w:p w:rsidR="003834E1" w:rsidRDefault="00180468">
            <w:pPr>
              <w:jc w:val="both"/>
              <w:rPr>
                <w:sz w:val="22"/>
                <w:szCs w:val="22"/>
              </w:rPr>
            </w:pPr>
            <w:r>
              <w:rPr>
                <w:sz w:val="22"/>
                <w:szCs w:val="22"/>
              </w:rPr>
              <w:t>Уметь: применять аналитический аппарат и инструментальные средства при выборе того или иного метода и инструмента принятия управленческого решения на государственном или муниципальном уровне.</w:t>
            </w:r>
          </w:p>
        </w:tc>
        <w:tc>
          <w:tcPr>
            <w:tcW w:w="2762" w:type="dxa"/>
          </w:tcPr>
          <w:p w:rsidR="003834E1" w:rsidRDefault="00180468">
            <w:pPr>
              <w:jc w:val="both"/>
              <w:rPr>
                <w:sz w:val="22"/>
                <w:szCs w:val="22"/>
              </w:rPr>
            </w:pPr>
            <w:r>
              <w:rPr>
                <w:sz w:val="22"/>
                <w:szCs w:val="22"/>
              </w:rPr>
              <w:t>Сформулируйте и обоснуйте применение нового управленческого инструмента или порядка управленческих действий, который, на Ваш взгляд, позволил более эффективно достигать поставленных на национальном уровне целей развития региона? Какие, на Ваш взгляд, апробированные управленческие инструментальные средства следует внедрить в практику управления развитием региона? Что препятствует их внедрению? На чем сконцентрировать управленческие усилия?</w:t>
            </w:r>
          </w:p>
        </w:tc>
      </w:tr>
      <w:tr w:rsidR="003834E1">
        <w:trPr>
          <w:trHeight w:val="7471"/>
        </w:trPr>
        <w:tc>
          <w:tcPr>
            <w:tcW w:w="2265" w:type="dxa"/>
            <w:vMerge/>
          </w:tcPr>
          <w:p w:rsidR="003834E1" w:rsidRDefault="003834E1">
            <w:pPr>
              <w:jc w:val="both"/>
              <w:rPr>
                <w:sz w:val="22"/>
                <w:szCs w:val="22"/>
              </w:rPr>
            </w:pPr>
          </w:p>
        </w:tc>
        <w:tc>
          <w:tcPr>
            <w:tcW w:w="2410" w:type="dxa"/>
          </w:tcPr>
          <w:p w:rsidR="003834E1" w:rsidRDefault="00180468">
            <w:pPr>
              <w:jc w:val="both"/>
              <w:rPr>
                <w:sz w:val="22"/>
                <w:szCs w:val="22"/>
              </w:rPr>
            </w:pPr>
            <w:r>
              <w:rPr>
                <w:sz w:val="22"/>
                <w:szCs w:val="22"/>
              </w:rPr>
              <w:t>3. Владеет навыками использования современных методов и инструментов для   сбора, обобщения, анализа информации, необходимой для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2757" w:type="dxa"/>
          </w:tcPr>
          <w:p w:rsidR="003834E1" w:rsidRDefault="00180468">
            <w:pPr>
              <w:tabs>
                <w:tab w:val="left" w:pos="540"/>
              </w:tabs>
              <w:contextualSpacing/>
              <w:jc w:val="both"/>
              <w:rPr>
                <w:b/>
                <w:bCs/>
                <w:sz w:val="22"/>
                <w:szCs w:val="22"/>
              </w:rPr>
            </w:pPr>
            <w:r>
              <w:rPr>
                <w:b/>
                <w:bCs/>
                <w:sz w:val="22"/>
                <w:szCs w:val="22"/>
              </w:rPr>
              <w:t xml:space="preserve">Знать: </w:t>
            </w:r>
          </w:p>
          <w:p w:rsidR="003834E1" w:rsidRDefault="00180468">
            <w:pPr>
              <w:tabs>
                <w:tab w:val="left" w:pos="540"/>
              </w:tabs>
              <w:contextualSpacing/>
              <w:jc w:val="both"/>
              <w:rPr>
                <w:sz w:val="22"/>
                <w:szCs w:val="22"/>
              </w:rPr>
            </w:pPr>
            <w:r>
              <w:rPr>
                <w:sz w:val="22"/>
                <w:szCs w:val="22"/>
              </w:rPr>
              <w:t>современные методы и инструменты для сбора, обобщения, анализа информации при решении аналитических задач, как части процесса принятия управленческих решений, относящихся к профессиональной деятельности государственного служащего.</w:t>
            </w:r>
          </w:p>
          <w:p w:rsidR="003834E1" w:rsidRDefault="00180468">
            <w:pPr>
              <w:jc w:val="both"/>
              <w:rPr>
                <w:b/>
                <w:bCs/>
                <w:sz w:val="22"/>
                <w:szCs w:val="22"/>
              </w:rPr>
            </w:pPr>
            <w:r>
              <w:rPr>
                <w:b/>
                <w:bCs/>
                <w:sz w:val="22"/>
                <w:szCs w:val="22"/>
              </w:rPr>
              <w:t xml:space="preserve">Уметь: </w:t>
            </w:r>
          </w:p>
          <w:p w:rsidR="003834E1" w:rsidRDefault="00180468">
            <w:pPr>
              <w:jc w:val="both"/>
              <w:rPr>
                <w:sz w:val="22"/>
                <w:szCs w:val="22"/>
              </w:rPr>
            </w:pPr>
            <w:r>
              <w:rPr>
                <w:sz w:val="22"/>
                <w:szCs w:val="22"/>
              </w:rPr>
              <w:t>применять соответствующие методы и инструменты сбора, обобщения, анализа информации в части принятия управленческих решений, относящихся к профессиональной деятельности государственного служащего.</w:t>
            </w:r>
          </w:p>
        </w:tc>
        <w:tc>
          <w:tcPr>
            <w:tcW w:w="2762" w:type="dxa"/>
          </w:tcPr>
          <w:p w:rsidR="003834E1" w:rsidRDefault="00180468">
            <w:pPr>
              <w:jc w:val="both"/>
              <w:rPr>
                <w:sz w:val="22"/>
                <w:szCs w:val="22"/>
              </w:rPr>
            </w:pPr>
            <w:r>
              <w:rPr>
                <w:sz w:val="22"/>
                <w:szCs w:val="22"/>
              </w:rPr>
              <w:t xml:space="preserve">Предложите свой порядок сбора, обобщения, </w:t>
            </w:r>
            <w:proofErr w:type="gramStart"/>
            <w:r>
              <w:rPr>
                <w:sz w:val="22"/>
                <w:szCs w:val="22"/>
              </w:rPr>
              <w:t>анализа информации</w:t>
            </w:r>
            <w:proofErr w:type="gramEnd"/>
            <w:r>
              <w:rPr>
                <w:sz w:val="22"/>
                <w:szCs w:val="22"/>
              </w:rPr>
              <w:t xml:space="preserve"> который целесообразно применить в рамках достижения цели, поставленной в Национальном проекте? Следует ли этот порядок отразить в государственном стандарте? Следует ли разработать методику внедрения? Что нужно обязательно учесть в новом механизме?  в виде презентации демонстрирующие взаимную </w:t>
            </w:r>
            <w:proofErr w:type="gramStart"/>
            <w:r>
              <w:rPr>
                <w:sz w:val="22"/>
                <w:szCs w:val="22"/>
              </w:rPr>
              <w:t>выгодность  от</w:t>
            </w:r>
            <w:proofErr w:type="gramEnd"/>
            <w:r>
              <w:rPr>
                <w:sz w:val="22"/>
                <w:szCs w:val="22"/>
              </w:rPr>
              <w:t xml:space="preserve"> сотрудничества  органов государственной власти на уровне субъектов федерации с зарубежным партером в области энергетики. Какие, на Ваш взгляд, критерии </w:t>
            </w:r>
            <w:proofErr w:type="spellStart"/>
            <w:proofErr w:type="gramStart"/>
            <w:r>
              <w:rPr>
                <w:sz w:val="22"/>
                <w:szCs w:val="22"/>
              </w:rPr>
              <w:t>эффек-тивности</w:t>
            </w:r>
            <w:proofErr w:type="spellEnd"/>
            <w:proofErr w:type="gramEnd"/>
            <w:r>
              <w:rPr>
                <w:sz w:val="22"/>
                <w:szCs w:val="22"/>
              </w:rPr>
              <w:t xml:space="preserve"> и взаимной выгоды следует разработать? Следует ли их рассматривать </w:t>
            </w:r>
            <w:proofErr w:type="gramStart"/>
            <w:r>
              <w:rPr>
                <w:sz w:val="22"/>
                <w:szCs w:val="22"/>
              </w:rPr>
              <w:t>как  типовые</w:t>
            </w:r>
            <w:proofErr w:type="gramEnd"/>
            <w:r>
              <w:rPr>
                <w:sz w:val="22"/>
                <w:szCs w:val="22"/>
              </w:rPr>
              <w:t xml:space="preserve">? Следует ли для этого разрабатывать обязательные регламентирующие документы? Если да, то какие? </w:t>
            </w:r>
          </w:p>
        </w:tc>
      </w:tr>
      <w:tr w:rsidR="003834E1">
        <w:tc>
          <w:tcPr>
            <w:tcW w:w="2265" w:type="dxa"/>
            <w:vMerge w:val="restart"/>
          </w:tcPr>
          <w:p w:rsidR="003834E1" w:rsidRDefault="00180468">
            <w:pPr>
              <w:rPr>
                <w:sz w:val="22"/>
                <w:szCs w:val="22"/>
              </w:rPr>
            </w:pPr>
            <w:r>
              <w:rPr>
                <w:sz w:val="22"/>
                <w:szCs w:val="22"/>
              </w:rPr>
              <w:t>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2410" w:type="dxa"/>
          </w:tcPr>
          <w:p w:rsidR="003834E1" w:rsidRDefault="00180468">
            <w:pPr>
              <w:jc w:val="both"/>
              <w:rPr>
                <w:sz w:val="22"/>
                <w:szCs w:val="22"/>
              </w:rPr>
            </w:pPr>
            <w:r>
              <w:rPr>
                <w:sz w:val="22"/>
                <w:szCs w:val="22"/>
              </w:rPr>
              <w:t xml:space="preserve">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 </w:t>
            </w:r>
          </w:p>
        </w:tc>
        <w:tc>
          <w:tcPr>
            <w:tcW w:w="2757" w:type="dxa"/>
          </w:tcPr>
          <w:p w:rsidR="003834E1" w:rsidRDefault="00180468">
            <w:pPr>
              <w:rPr>
                <w:b/>
                <w:bCs/>
                <w:sz w:val="22"/>
                <w:szCs w:val="22"/>
              </w:rPr>
            </w:pPr>
            <w:r>
              <w:rPr>
                <w:b/>
                <w:bCs/>
                <w:sz w:val="22"/>
                <w:szCs w:val="22"/>
              </w:rPr>
              <w:t>Знать:</w:t>
            </w:r>
          </w:p>
          <w:p w:rsidR="003834E1" w:rsidRDefault="00180468">
            <w:pPr>
              <w:rPr>
                <w:sz w:val="22"/>
                <w:szCs w:val="22"/>
              </w:rPr>
            </w:pPr>
            <w:r>
              <w:rPr>
                <w:sz w:val="22"/>
                <w:szCs w:val="22"/>
              </w:rPr>
              <w:t xml:space="preserve">- понятия, используемые при управление технологическим развитием; </w:t>
            </w:r>
          </w:p>
          <w:p w:rsidR="003834E1" w:rsidRDefault="00180468">
            <w:pPr>
              <w:rPr>
                <w:b/>
                <w:bCs/>
                <w:sz w:val="22"/>
                <w:szCs w:val="22"/>
              </w:rPr>
            </w:pPr>
            <w:r>
              <w:rPr>
                <w:b/>
                <w:bCs/>
                <w:sz w:val="22"/>
                <w:szCs w:val="22"/>
              </w:rPr>
              <w:t>Уметь:</w:t>
            </w:r>
          </w:p>
          <w:p w:rsidR="003834E1" w:rsidRDefault="00180468">
            <w:pPr>
              <w:rPr>
                <w:sz w:val="22"/>
                <w:szCs w:val="22"/>
              </w:rPr>
            </w:pPr>
            <w:r>
              <w:rPr>
                <w:sz w:val="22"/>
                <w:szCs w:val="22"/>
              </w:rPr>
              <w:t>- проводить анализ технологического развития внутри конкретной страны с позиций социальной значимости принимаемых решений;</w:t>
            </w:r>
          </w:p>
          <w:p w:rsidR="003834E1" w:rsidRDefault="00180468">
            <w:pPr>
              <w:jc w:val="both"/>
              <w:rPr>
                <w:sz w:val="22"/>
                <w:szCs w:val="22"/>
              </w:rPr>
            </w:pPr>
            <w:r>
              <w:rPr>
                <w:sz w:val="22"/>
                <w:szCs w:val="22"/>
              </w:rPr>
              <w:t>- нести ответственность за социально значимые решения в области технологического развития;</w:t>
            </w:r>
          </w:p>
        </w:tc>
        <w:tc>
          <w:tcPr>
            <w:tcW w:w="2762" w:type="dxa"/>
          </w:tcPr>
          <w:p w:rsidR="003834E1" w:rsidRDefault="00180468">
            <w:pPr>
              <w:jc w:val="both"/>
              <w:rPr>
                <w:sz w:val="22"/>
                <w:szCs w:val="22"/>
              </w:rPr>
            </w:pPr>
            <w:r>
              <w:rPr>
                <w:sz w:val="22"/>
                <w:szCs w:val="22"/>
                <w:lang w:eastAsia="en-US"/>
              </w:rPr>
              <w:t>Проанализируйте и охарактеризуйте результаты программ развития инноваций, проводимой исполнительными органами власти в последние 10 лет.</w:t>
            </w:r>
          </w:p>
        </w:tc>
      </w:tr>
      <w:tr w:rsidR="003834E1">
        <w:tc>
          <w:tcPr>
            <w:tcW w:w="2265" w:type="dxa"/>
            <w:vMerge/>
          </w:tcPr>
          <w:p w:rsidR="003834E1" w:rsidRDefault="003834E1">
            <w:pPr>
              <w:jc w:val="both"/>
              <w:rPr>
                <w:sz w:val="22"/>
                <w:szCs w:val="22"/>
              </w:rPr>
            </w:pPr>
          </w:p>
        </w:tc>
        <w:tc>
          <w:tcPr>
            <w:tcW w:w="2410" w:type="dxa"/>
          </w:tcPr>
          <w:p w:rsidR="003834E1" w:rsidRDefault="00180468">
            <w:pPr>
              <w:jc w:val="both"/>
              <w:rPr>
                <w:sz w:val="22"/>
                <w:szCs w:val="22"/>
              </w:rPr>
            </w:pPr>
            <w:r>
              <w:rPr>
                <w:sz w:val="22"/>
                <w:szCs w:val="22"/>
              </w:rPr>
              <w:t xml:space="preserve">2. Демонстрирует знания основных методов обеспечения контрольно-надзорной </w:t>
            </w:r>
            <w:r>
              <w:rPr>
                <w:sz w:val="22"/>
                <w:szCs w:val="22"/>
              </w:rPr>
              <w:lastRenderedPageBreak/>
              <w:t xml:space="preserve">деятельности и оценки их последствий. </w:t>
            </w:r>
          </w:p>
        </w:tc>
        <w:tc>
          <w:tcPr>
            <w:tcW w:w="2757" w:type="dxa"/>
          </w:tcPr>
          <w:p w:rsidR="003834E1" w:rsidRDefault="00180468">
            <w:pPr>
              <w:rPr>
                <w:b/>
                <w:bCs/>
                <w:sz w:val="22"/>
                <w:szCs w:val="22"/>
              </w:rPr>
            </w:pPr>
            <w:r>
              <w:rPr>
                <w:b/>
                <w:bCs/>
                <w:sz w:val="22"/>
                <w:szCs w:val="22"/>
              </w:rPr>
              <w:lastRenderedPageBreak/>
              <w:t>Знать:</w:t>
            </w:r>
          </w:p>
          <w:p w:rsidR="003834E1" w:rsidRDefault="00180468">
            <w:pPr>
              <w:rPr>
                <w:sz w:val="22"/>
                <w:szCs w:val="22"/>
              </w:rPr>
            </w:pPr>
            <w:r>
              <w:rPr>
                <w:sz w:val="22"/>
                <w:szCs w:val="22"/>
              </w:rPr>
              <w:t xml:space="preserve">систему, структуру и полномочия органов государственной власти, </w:t>
            </w:r>
            <w:r>
              <w:rPr>
                <w:sz w:val="22"/>
                <w:szCs w:val="22"/>
              </w:rPr>
              <w:lastRenderedPageBreak/>
              <w:t>осуществляющих контрольно-надзорную деятельность в сфере технологического развития</w:t>
            </w:r>
          </w:p>
          <w:p w:rsidR="003834E1" w:rsidRDefault="00180468">
            <w:pPr>
              <w:rPr>
                <w:b/>
                <w:bCs/>
                <w:sz w:val="22"/>
                <w:szCs w:val="22"/>
              </w:rPr>
            </w:pPr>
            <w:r>
              <w:rPr>
                <w:b/>
                <w:bCs/>
                <w:sz w:val="22"/>
                <w:szCs w:val="22"/>
              </w:rPr>
              <w:t>Уметь:</w:t>
            </w:r>
          </w:p>
          <w:p w:rsidR="003834E1" w:rsidRDefault="00180468">
            <w:pPr>
              <w:jc w:val="both"/>
              <w:rPr>
                <w:sz w:val="22"/>
                <w:szCs w:val="22"/>
              </w:rPr>
            </w:pPr>
            <w:r>
              <w:rPr>
                <w:sz w:val="22"/>
                <w:szCs w:val="22"/>
              </w:rPr>
              <w:t>разрабатывать, принимать и реализовывать управленческие решения в сфере контроля и надзора в области технологического развития</w:t>
            </w:r>
          </w:p>
        </w:tc>
        <w:tc>
          <w:tcPr>
            <w:tcW w:w="2762" w:type="dxa"/>
          </w:tcPr>
          <w:p w:rsidR="003834E1" w:rsidRDefault="00180468">
            <w:pPr>
              <w:rPr>
                <w:sz w:val="22"/>
                <w:szCs w:val="22"/>
                <w:lang w:eastAsia="en-US"/>
              </w:rPr>
            </w:pPr>
            <w:r>
              <w:rPr>
                <w:sz w:val="22"/>
                <w:szCs w:val="22"/>
                <w:lang w:eastAsia="en-US"/>
              </w:rPr>
              <w:lastRenderedPageBreak/>
              <w:t xml:space="preserve">На основе материалов из открытых источников представьте информацию по выявленным </w:t>
            </w:r>
            <w:r>
              <w:rPr>
                <w:sz w:val="22"/>
                <w:szCs w:val="22"/>
                <w:lang w:eastAsia="en-US"/>
              </w:rPr>
              <w:lastRenderedPageBreak/>
              <w:t xml:space="preserve">нарушениям и пресечению завышения цен на товары и услуги в результате сговора, недобросовестной конкуренции и т.д. </w:t>
            </w:r>
          </w:p>
          <w:p w:rsidR="003834E1" w:rsidRDefault="00180468">
            <w:pPr>
              <w:jc w:val="both"/>
              <w:rPr>
                <w:sz w:val="22"/>
                <w:szCs w:val="22"/>
              </w:rPr>
            </w:pPr>
            <w:r>
              <w:rPr>
                <w:sz w:val="22"/>
                <w:szCs w:val="22"/>
                <w:lang w:eastAsia="en-US"/>
              </w:rPr>
              <w:t>Необходимо охарактеризовать принятые меры, наложенные санкции и достигнутые результаты. На основе проведенного анализа предложите мероприятия по совершенствованию антимонопольного регулирования в РФ.</w:t>
            </w:r>
          </w:p>
        </w:tc>
      </w:tr>
      <w:tr w:rsidR="003834E1">
        <w:tc>
          <w:tcPr>
            <w:tcW w:w="2265" w:type="dxa"/>
            <w:vMerge/>
          </w:tcPr>
          <w:p w:rsidR="003834E1" w:rsidRDefault="003834E1">
            <w:pPr>
              <w:jc w:val="both"/>
              <w:rPr>
                <w:sz w:val="22"/>
                <w:szCs w:val="22"/>
              </w:rPr>
            </w:pPr>
          </w:p>
        </w:tc>
        <w:tc>
          <w:tcPr>
            <w:tcW w:w="2410" w:type="dxa"/>
          </w:tcPr>
          <w:p w:rsidR="003834E1" w:rsidRDefault="00180468">
            <w:pPr>
              <w:jc w:val="both"/>
              <w:rPr>
                <w:strike/>
                <w:color w:val="FF0000"/>
                <w:sz w:val="22"/>
                <w:szCs w:val="22"/>
              </w:rPr>
            </w:pPr>
            <w:r>
              <w:rPr>
                <w:sz w:val="22"/>
                <w:szCs w:val="22"/>
              </w:rPr>
              <w:t>3. 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2757" w:type="dxa"/>
          </w:tcPr>
          <w:p w:rsidR="003834E1" w:rsidRDefault="00180468">
            <w:pPr>
              <w:rPr>
                <w:b/>
                <w:bCs/>
                <w:sz w:val="22"/>
                <w:szCs w:val="22"/>
              </w:rPr>
            </w:pPr>
            <w:r>
              <w:rPr>
                <w:b/>
                <w:bCs/>
                <w:sz w:val="22"/>
                <w:szCs w:val="22"/>
              </w:rPr>
              <w:t>Знать:</w:t>
            </w:r>
          </w:p>
          <w:p w:rsidR="003834E1" w:rsidRDefault="00180468">
            <w:pPr>
              <w:rPr>
                <w:sz w:val="22"/>
                <w:szCs w:val="22"/>
              </w:rPr>
            </w:pPr>
            <w:r>
              <w:rPr>
                <w:sz w:val="22"/>
                <w:szCs w:val="22"/>
              </w:rPr>
              <w:t xml:space="preserve">понятия и структуру программ и проектов технологического развития Российской Федерации; </w:t>
            </w:r>
          </w:p>
          <w:p w:rsidR="003834E1" w:rsidRDefault="00180468">
            <w:pPr>
              <w:rPr>
                <w:b/>
                <w:bCs/>
                <w:sz w:val="22"/>
                <w:szCs w:val="22"/>
              </w:rPr>
            </w:pPr>
            <w:r>
              <w:rPr>
                <w:b/>
                <w:bCs/>
                <w:sz w:val="22"/>
                <w:szCs w:val="22"/>
              </w:rPr>
              <w:t>Уметь:</w:t>
            </w:r>
          </w:p>
          <w:p w:rsidR="003834E1" w:rsidRDefault="00180468">
            <w:pPr>
              <w:jc w:val="both"/>
              <w:rPr>
                <w:sz w:val="22"/>
                <w:szCs w:val="22"/>
              </w:rPr>
            </w:pPr>
            <w:r>
              <w:rPr>
                <w:sz w:val="22"/>
                <w:szCs w:val="22"/>
              </w:rPr>
              <w:t>находить управленческие решения с учетом специфики технологического развития.</w:t>
            </w:r>
          </w:p>
        </w:tc>
        <w:tc>
          <w:tcPr>
            <w:tcW w:w="2762" w:type="dxa"/>
          </w:tcPr>
          <w:p w:rsidR="003834E1" w:rsidRDefault="00180468">
            <w:pPr>
              <w:jc w:val="both"/>
              <w:rPr>
                <w:sz w:val="22"/>
                <w:szCs w:val="22"/>
              </w:rPr>
            </w:pPr>
            <w:r>
              <w:rPr>
                <w:sz w:val="22"/>
                <w:szCs w:val="22"/>
                <w:lang w:eastAsia="en-US"/>
              </w:rPr>
              <w:t>Проанализируйте и охарактеризуйте результаты программ технологического развития РФ, проводимой исполнительными органами власти в последние 10 лет, и дайте самостоятельную оценку поставленным целям и достигнутым результатам.</w:t>
            </w:r>
          </w:p>
        </w:tc>
      </w:tr>
    </w:tbl>
    <w:p w:rsidR="003834E1" w:rsidRDefault="003834E1">
      <w:pPr>
        <w:ind w:firstLine="709"/>
        <w:jc w:val="both"/>
        <w:rPr>
          <w:sz w:val="28"/>
          <w:szCs w:val="28"/>
        </w:rPr>
      </w:pPr>
    </w:p>
    <w:p w:rsidR="003834E1" w:rsidRDefault="00180468">
      <w:pPr>
        <w:ind w:firstLine="993"/>
        <w:jc w:val="both"/>
        <w:rPr>
          <w:sz w:val="28"/>
          <w:szCs w:val="28"/>
        </w:rPr>
      </w:pPr>
      <w:r>
        <w:rPr>
          <w:sz w:val="28"/>
          <w:szCs w:val="28"/>
        </w:rPr>
        <w:t xml:space="preserve">Для 2022 года приема и далее </w:t>
      </w:r>
    </w:p>
    <w:tbl>
      <w:tblPr>
        <w:tblStyle w:val="aff"/>
        <w:tblW w:w="10195" w:type="dxa"/>
        <w:tblLayout w:type="fixed"/>
        <w:tblLook w:val="04A0" w:firstRow="1" w:lastRow="0" w:firstColumn="1" w:lastColumn="0" w:noHBand="0" w:noVBand="1"/>
      </w:tblPr>
      <w:tblGrid>
        <w:gridCol w:w="2408"/>
        <w:gridCol w:w="2690"/>
        <w:gridCol w:w="2335"/>
        <w:gridCol w:w="2762"/>
      </w:tblGrid>
      <w:tr w:rsidR="003834E1">
        <w:tc>
          <w:tcPr>
            <w:tcW w:w="2407" w:type="dxa"/>
          </w:tcPr>
          <w:p w:rsidR="003834E1" w:rsidRDefault="00180468">
            <w:pPr>
              <w:jc w:val="both"/>
              <w:rPr>
                <w:sz w:val="24"/>
                <w:szCs w:val="24"/>
              </w:rPr>
            </w:pPr>
            <w:r>
              <w:rPr>
                <w:sz w:val="24"/>
                <w:szCs w:val="24"/>
              </w:rPr>
              <w:t xml:space="preserve">Наименование компетенции </w:t>
            </w:r>
          </w:p>
        </w:tc>
        <w:tc>
          <w:tcPr>
            <w:tcW w:w="2690" w:type="dxa"/>
          </w:tcPr>
          <w:p w:rsidR="003834E1" w:rsidRDefault="00180468">
            <w:pPr>
              <w:jc w:val="both"/>
              <w:rPr>
                <w:sz w:val="24"/>
                <w:szCs w:val="24"/>
              </w:rPr>
            </w:pPr>
            <w:r>
              <w:rPr>
                <w:sz w:val="24"/>
                <w:szCs w:val="24"/>
              </w:rPr>
              <w:t xml:space="preserve">Наименование  индикаторов достижения компетенции </w:t>
            </w:r>
          </w:p>
        </w:tc>
        <w:tc>
          <w:tcPr>
            <w:tcW w:w="2335" w:type="dxa"/>
          </w:tcPr>
          <w:p w:rsidR="003834E1" w:rsidRDefault="00180468">
            <w:pPr>
              <w:jc w:val="both"/>
              <w:rPr>
                <w:sz w:val="24"/>
                <w:szCs w:val="24"/>
              </w:rPr>
            </w:pPr>
            <w:r>
              <w:rPr>
                <w:sz w:val="24"/>
                <w:szCs w:val="24"/>
              </w:rPr>
              <w:t>Результаты обучения ( умения и знания), соотнесенные с индикаторами достижения компетенции</w:t>
            </w:r>
          </w:p>
        </w:tc>
        <w:tc>
          <w:tcPr>
            <w:tcW w:w="2762" w:type="dxa"/>
          </w:tcPr>
          <w:p w:rsidR="003834E1" w:rsidRDefault="00180468">
            <w:pPr>
              <w:jc w:val="both"/>
              <w:rPr>
                <w:sz w:val="24"/>
                <w:szCs w:val="24"/>
              </w:rPr>
            </w:pPr>
            <w:r>
              <w:rPr>
                <w:sz w:val="24"/>
                <w:szCs w:val="24"/>
              </w:rPr>
              <w:t>Типовые контрольные задания</w:t>
            </w:r>
          </w:p>
        </w:tc>
      </w:tr>
      <w:tr w:rsidR="003834E1">
        <w:tc>
          <w:tcPr>
            <w:tcW w:w="2407" w:type="dxa"/>
            <w:vMerge w:val="restart"/>
          </w:tcPr>
          <w:p w:rsidR="003834E1" w:rsidRDefault="00180468">
            <w:pPr>
              <w:jc w:val="both"/>
              <w:rPr>
                <w:sz w:val="28"/>
                <w:szCs w:val="28"/>
              </w:rPr>
            </w:pPr>
            <w:r>
              <w:rPr>
                <w:sz w:val="24"/>
                <w:szCs w:val="24"/>
              </w:rPr>
              <w:t xml:space="preserve">ПКП-3 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w:t>
            </w:r>
            <w:r>
              <w:rPr>
                <w:sz w:val="24"/>
                <w:szCs w:val="24"/>
              </w:rPr>
              <w:lastRenderedPageBreak/>
              <w:t>Российской Федерации, муниципальных образований, отраслей экономики и социальной сферы</w:t>
            </w:r>
          </w:p>
        </w:tc>
        <w:tc>
          <w:tcPr>
            <w:tcW w:w="2690" w:type="dxa"/>
          </w:tcPr>
          <w:p w:rsidR="003834E1" w:rsidRDefault="00180468">
            <w:pPr>
              <w:jc w:val="both"/>
              <w:rPr>
                <w:sz w:val="28"/>
                <w:szCs w:val="28"/>
              </w:rPr>
            </w:pPr>
            <w:r>
              <w:rPr>
                <w:sz w:val="24"/>
                <w:szCs w:val="24"/>
              </w:rPr>
              <w:lastRenderedPageBreak/>
              <w:t xml:space="preserve">1. 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w:t>
            </w:r>
            <w:r>
              <w:rPr>
                <w:sz w:val="24"/>
                <w:szCs w:val="24"/>
              </w:rPr>
              <w:lastRenderedPageBreak/>
              <w:t>муниципальных образований, отраслей экономики и социальной сферы.</w:t>
            </w:r>
          </w:p>
        </w:tc>
        <w:tc>
          <w:tcPr>
            <w:tcW w:w="2335" w:type="dxa"/>
          </w:tcPr>
          <w:p w:rsidR="003834E1" w:rsidRDefault="00180468">
            <w:pPr>
              <w:tabs>
                <w:tab w:val="left" w:pos="540"/>
              </w:tabs>
              <w:contextualSpacing/>
              <w:jc w:val="both"/>
              <w:rPr>
                <w:sz w:val="22"/>
                <w:szCs w:val="22"/>
              </w:rPr>
            </w:pPr>
            <w:r>
              <w:rPr>
                <w:b/>
                <w:bCs/>
                <w:sz w:val="22"/>
                <w:szCs w:val="22"/>
              </w:rPr>
              <w:lastRenderedPageBreak/>
              <w:t>Знать</w:t>
            </w:r>
            <w:r>
              <w:rPr>
                <w:sz w:val="22"/>
                <w:szCs w:val="22"/>
              </w:rPr>
              <w:t>:</w:t>
            </w:r>
          </w:p>
          <w:p w:rsidR="003834E1" w:rsidRDefault="00180468">
            <w:pPr>
              <w:tabs>
                <w:tab w:val="left" w:pos="540"/>
              </w:tabs>
              <w:contextualSpacing/>
              <w:jc w:val="both"/>
              <w:rPr>
                <w:sz w:val="22"/>
                <w:szCs w:val="22"/>
              </w:rPr>
            </w:pPr>
            <w:r>
              <w:rPr>
                <w:sz w:val="22"/>
                <w:szCs w:val="22"/>
              </w:rPr>
              <w:t xml:space="preserve">современные методики и управленческие инструменты, направленные на ускорение технологического развития субъектов   Российской Федерации и муниципальных образований. </w:t>
            </w:r>
          </w:p>
          <w:p w:rsidR="003834E1" w:rsidRDefault="00180468">
            <w:pPr>
              <w:tabs>
                <w:tab w:val="left" w:pos="540"/>
              </w:tabs>
              <w:contextualSpacing/>
              <w:jc w:val="both"/>
              <w:rPr>
                <w:sz w:val="22"/>
                <w:szCs w:val="22"/>
              </w:rPr>
            </w:pPr>
            <w:r>
              <w:rPr>
                <w:b/>
                <w:bCs/>
                <w:sz w:val="22"/>
                <w:szCs w:val="22"/>
              </w:rPr>
              <w:t>Уметь</w:t>
            </w:r>
            <w:r>
              <w:rPr>
                <w:sz w:val="22"/>
                <w:szCs w:val="22"/>
              </w:rPr>
              <w:t>:</w:t>
            </w:r>
          </w:p>
          <w:p w:rsidR="003834E1" w:rsidRDefault="00180468">
            <w:pPr>
              <w:jc w:val="both"/>
              <w:rPr>
                <w:sz w:val="28"/>
                <w:szCs w:val="28"/>
              </w:rPr>
            </w:pPr>
            <w:r>
              <w:rPr>
                <w:sz w:val="22"/>
                <w:szCs w:val="22"/>
              </w:rPr>
              <w:t xml:space="preserve">выбирать и применять соответствующий методический инструментарий при </w:t>
            </w:r>
            <w:r>
              <w:rPr>
                <w:sz w:val="22"/>
                <w:szCs w:val="22"/>
              </w:rPr>
              <w:lastRenderedPageBreak/>
              <w:t xml:space="preserve">решении задач технологического развития страны, субъектов Российской Федерации и муниципальных образований, отраслей экономики и социальной сферы. </w:t>
            </w:r>
          </w:p>
        </w:tc>
        <w:tc>
          <w:tcPr>
            <w:tcW w:w="2762" w:type="dxa"/>
          </w:tcPr>
          <w:p w:rsidR="003834E1" w:rsidRDefault="00180468">
            <w:pPr>
              <w:jc w:val="both"/>
              <w:rPr>
                <w:sz w:val="28"/>
                <w:szCs w:val="28"/>
              </w:rPr>
            </w:pPr>
            <w:r>
              <w:rPr>
                <w:sz w:val="24"/>
                <w:szCs w:val="24"/>
              </w:rPr>
              <w:lastRenderedPageBreak/>
              <w:t>Проанализируйте структуру паспортов проектов, входящих в национальный проект «Наука и университеты». Какие проблемы вы можете выделить в реализации программы? На чем необходимо сконцентрировать управленческие усилия?</w:t>
            </w:r>
          </w:p>
        </w:tc>
      </w:tr>
      <w:tr w:rsidR="003834E1">
        <w:tc>
          <w:tcPr>
            <w:tcW w:w="2407" w:type="dxa"/>
            <w:vMerge/>
          </w:tcPr>
          <w:p w:rsidR="003834E1" w:rsidRDefault="003834E1">
            <w:pPr>
              <w:jc w:val="both"/>
              <w:rPr>
                <w:sz w:val="28"/>
                <w:szCs w:val="28"/>
              </w:rPr>
            </w:pPr>
          </w:p>
        </w:tc>
        <w:tc>
          <w:tcPr>
            <w:tcW w:w="2690" w:type="dxa"/>
          </w:tcPr>
          <w:p w:rsidR="003834E1" w:rsidRDefault="00180468">
            <w:pPr>
              <w:jc w:val="both"/>
              <w:rPr>
                <w:sz w:val="28"/>
                <w:szCs w:val="28"/>
              </w:rPr>
            </w:pPr>
            <w:r>
              <w:rPr>
                <w:sz w:val="24"/>
                <w:szCs w:val="24"/>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2335" w:type="dxa"/>
          </w:tcPr>
          <w:p w:rsidR="003834E1" w:rsidRDefault="00180468">
            <w:pPr>
              <w:tabs>
                <w:tab w:val="left" w:pos="540"/>
              </w:tabs>
              <w:contextualSpacing/>
              <w:jc w:val="both"/>
              <w:rPr>
                <w:sz w:val="22"/>
                <w:szCs w:val="22"/>
              </w:rPr>
            </w:pPr>
            <w:r>
              <w:rPr>
                <w:b/>
                <w:bCs/>
                <w:sz w:val="22"/>
                <w:szCs w:val="22"/>
              </w:rPr>
              <w:t>Знать</w:t>
            </w:r>
            <w:r>
              <w:rPr>
                <w:sz w:val="22"/>
                <w:szCs w:val="22"/>
              </w:rPr>
              <w:t xml:space="preserve">: </w:t>
            </w:r>
          </w:p>
          <w:p w:rsidR="003834E1" w:rsidRDefault="00180468">
            <w:pPr>
              <w:tabs>
                <w:tab w:val="left" w:pos="540"/>
              </w:tabs>
              <w:contextualSpacing/>
              <w:jc w:val="both"/>
              <w:rPr>
                <w:sz w:val="22"/>
                <w:szCs w:val="22"/>
              </w:rPr>
            </w:pPr>
            <w:r>
              <w:rPr>
                <w:sz w:val="22"/>
                <w:szCs w:val="22"/>
              </w:rPr>
              <w:t>инструменты качественного и количественного анализа при оценке результатов работы органов государственного Российской Федерации и муниципального управления муниципальных образований.</w:t>
            </w:r>
          </w:p>
          <w:p w:rsidR="003834E1" w:rsidRDefault="00180468">
            <w:pPr>
              <w:tabs>
                <w:tab w:val="left" w:pos="540"/>
              </w:tabs>
              <w:contextualSpacing/>
              <w:jc w:val="both"/>
              <w:rPr>
                <w:sz w:val="22"/>
                <w:szCs w:val="22"/>
              </w:rPr>
            </w:pPr>
            <w:r>
              <w:rPr>
                <w:b/>
                <w:bCs/>
                <w:sz w:val="22"/>
                <w:szCs w:val="22"/>
              </w:rPr>
              <w:t>Уметь</w:t>
            </w:r>
            <w:r>
              <w:rPr>
                <w:sz w:val="22"/>
                <w:szCs w:val="22"/>
              </w:rPr>
              <w:t xml:space="preserve">: </w:t>
            </w:r>
          </w:p>
          <w:p w:rsidR="003834E1" w:rsidRDefault="00180468">
            <w:pPr>
              <w:jc w:val="both"/>
              <w:rPr>
                <w:sz w:val="28"/>
                <w:szCs w:val="28"/>
              </w:rPr>
            </w:pPr>
            <w:r>
              <w:rPr>
                <w:sz w:val="22"/>
                <w:szCs w:val="22"/>
              </w:rPr>
              <w:t>применять и обосновывать правильность использования управленческие методики и инструменты в целях ускоренного технологического развития субъектов Российской Федерации и муниципальных образований, отраслей экономики и социальной сферы.</w:t>
            </w:r>
          </w:p>
        </w:tc>
        <w:tc>
          <w:tcPr>
            <w:tcW w:w="2762" w:type="dxa"/>
          </w:tcPr>
          <w:p w:rsidR="003834E1" w:rsidRDefault="00180468">
            <w:pPr>
              <w:jc w:val="both"/>
              <w:rPr>
                <w:sz w:val="28"/>
                <w:szCs w:val="28"/>
              </w:rPr>
            </w:pPr>
            <w:r>
              <w:rPr>
                <w:sz w:val="24"/>
                <w:szCs w:val="24"/>
              </w:rPr>
              <w:t>Проанализируйте структуру паспортов проектов, входящих в национальную программу «Цифровая экономика». Какие проблемы вы можете выделить в реализации программы? На чем необходимо сконцентрировать управленческие усилия?</w:t>
            </w:r>
          </w:p>
        </w:tc>
      </w:tr>
      <w:tr w:rsidR="003834E1">
        <w:tc>
          <w:tcPr>
            <w:tcW w:w="2407" w:type="dxa"/>
            <w:vMerge w:val="restart"/>
          </w:tcPr>
          <w:p w:rsidR="003834E1" w:rsidRDefault="00180468">
            <w:pPr>
              <w:jc w:val="both"/>
              <w:rPr>
                <w:sz w:val="28"/>
                <w:szCs w:val="28"/>
              </w:rPr>
            </w:pPr>
            <w:r>
              <w:rPr>
                <w:rFonts w:eastAsia="Calibri"/>
                <w:sz w:val="24"/>
                <w:szCs w:val="24"/>
              </w:rPr>
              <w:t xml:space="preserve">ПКП-5 </w:t>
            </w:r>
            <w:r>
              <w:rPr>
                <w:rFonts w:eastAsia="Calibri"/>
                <w:sz w:val="22"/>
                <w:szCs w:val="22"/>
              </w:rPr>
              <w:t>Способность применять современные инструменты и методы, позволяющие обеспечивать   устойчивое развитие социально-экономической системы, стимулирование экономического развития и роста</w:t>
            </w:r>
            <w:r>
              <w:rPr>
                <w:sz w:val="28"/>
                <w:szCs w:val="28"/>
              </w:rPr>
              <w:t xml:space="preserve"> </w:t>
            </w:r>
          </w:p>
        </w:tc>
        <w:tc>
          <w:tcPr>
            <w:tcW w:w="2690" w:type="dxa"/>
          </w:tcPr>
          <w:p w:rsidR="003834E1" w:rsidRDefault="00180468">
            <w:pPr>
              <w:jc w:val="both"/>
              <w:rPr>
                <w:sz w:val="28"/>
                <w:szCs w:val="28"/>
              </w:rPr>
            </w:pPr>
            <w:r>
              <w:rPr>
                <w:rFonts w:eastAsia="Calibri"/>
                <w:sz w:val="22"/>
                <w:szCs w:val="22"/>
              </w:rPr>
              <w:t xml:space="preserve">1.Демонстрирует знания современных инструментов и методов, позволяющих обеспечивать   устойчивое развитие социально-экономической системы, стимулирование экономического развития и роста. </w:t>
            </w:r>
          </w:p>
        </w:tc>
        <w:tc>
          <w:tcPr>
            <w:tcW w:w="2335" w:type="dxa"/>
          </w:tcPr>
          <w:p w:rsidR="003834E1" w:rsidRDefault="00180468">
            <w:pPr>
              <w:pStyle w:val="af6"/>
              <w:ind w:left="0"/>
              <w:rPr>
                <w:b/>
                <w:bCs/>
                <w:spacing w:val="3"/>
                <w:sz w:val="22"/>
                <w:szCs w:val="22"/>
              </w:rPr>
            </w:pPr>
            <w:r>
              <w:rPr>
                <w:rFonts w:eastAsia="Calibri"/>
                <w:b/>
                <w:bCs/>
                <w:spacing w:val="3"/>
                <w:sz w:val="22"/>
                <w:szCs w:val="22"/>
              </w:rPr>
              <w:t>Знать:</w:t>
            </w:r>
          </w:p>
          <w:p w:rsidR="003834E1" w:rsidRDefault="00180468">
            <w:pPr>
              <w:pStyle w:val="af6"/>
              <w:ind w:left="0"/>
              <w:rPr>
                <w:spacing w:val="3"/>
                <w:sz w:val="22"/>
                <w:szCs w:val="22"/>
              </w:rPr>
            </w:pPr>
            <w:r>
              <w:rPr>
                <w:rFonts w:eastAsia="Calibri"/>
                <w:spacing w:val="3"/>
                <w:sz w:val="22"/>
                <w:szCs w:val="22"/>
              </w:rPr>
              <w:t>инструменты и методы, необходимые для принятия управленческих решений, позволяющие обеспечивать   устойчивое развитие социально-экономической системы, стимулирование экономического развития и роста;</w:t>
            </w:r>
          </w:p>
          <w:p w:rsidR="003834E1" w:rsidRDefault="00180468">
            <w:pPr>
              <w:pStyle w:val="af6"/>
              <w:ind w:left="0"/>
              <w:rPr>
                <w:spacing w:val="3"/>
                <w:sz w:val="22"/>
                <w:szCs w:val="22"/>
              </w:rPr>
            </w:pPr>
            <w:r>
              <w:rPr>
                <w:rFonts w:eastAsia="Calibri"/>
                <w:b/>
                <w:bCs/>
                <w:spacing w:val="3"/>
                <w:sz w:val="22"/>
                <w:szCs w:val="22"/>
              </w:rPr>
              <w:t>Уметь</w:t>
            </w:r>
            <w:r>
              <w:rPr>
                <w:rFonts w:eastAsia="Calibri"/>
                <w:spacing w:val="3"/>
                <w:sz w:val="22"/>
                <w:szCs w:val="22"/>
              </w:rPr>
              <w:t>:</w:t>
            </w:r>
          </w:p>
          <w:p w:rsidR="003834E1" w:rsidRDefault="00180468">
            <w:pPr>
              <w:jc w:val="both"/>
              <w:rPr>
                <w:sz w:val="28"/>
                <w:szCs w:val="28"/>
              </w:rPr>
            </w:pPr>
            <w:r>
              <w:rPr>
                <w:rFonts w:eastAsia="Calibri"/>
                <w:spacing w:val="3"/>
                <w:sz w:val="22"/>
                <w:szCs w:val="22"/>
              </w:rPr>
              <w:lastRenderedPageBreak/>
              <w:t>использовать инструменты и методы, позволяющие обеспечивать   устойчивое развитие социально-экономической системы, стимулирование экономического развития и роста;</w:t>
            </w:r>
          </w:p>
        </w:tc>
        <w:tc>
          <w:tcPr>
            <w:tcW w:w="2762" w:type="dxa"/>
          </w:tcPr>
          <w:p w:rsidR="003834E1" w:rsidRDefault="00180468">
            <w:pPr>
              <w:jc w:val="both"/>
              <w:rPr>
                <w:sz w:val="22"/>
                <w:szCs w:val="22"/>
              </w:rPr>
            </w:pPr>
            <w:r>
              <w:rPr>
                <w:sz w:val="22"/>
                <w:szCs w:val="22"/>
              </w:rPr>
              <w:lastRenderedPageBreak/>
              <w:t xml:space="preserve">Проанализируйте иностранный опыт применения облачных технологий и технологий </w:t>
            </w:r>
            <w:proofErr w:type="spellStart"/>
            <w:r>
              <w:rPr>
                <w:sz w:val="22"/>
                <w:szCs w:val="22"/>
              </w:rPr>
              <w:t>блокчейна</w:t>
            </w:r>
            <w:proofErr w:type="spellEnd"/>
            <w:r>
              <w:rPr>
                <w:sz w:val="22"/>
                <w:szCs w:val="22"/>
              </w:rPr>
              <w:t xml:space="preserve"> в государственном секторе. Какие возможности откроет применение данных технологий в России?</w:t>
            </w:r>
          </w:p>
        </w:tc>
      </w:tr>
      <w:tr w:rsidR="003834E1">
        <w:tc>
          <w:tcPr>
            <w:tcW w:w="2407" w:type="dxa"/>
            <w:vMerge/>
          </w:tcPr>
          <w:p w:rsidR="003834E1" w:rsidRDefault="003834E1">
            <w:pPr>
              <w:jc w:val="both"/>
              <w:rPr>
                <w:sz w:val="28"/>
                <w:szCs w:val="28"/>
              </w:rPr>
            </w:pPr>
          </w:p>
        </w:tc>
        <w:tc>
          <w:tcPr>
            <w:tcW w:w="2690" w:type="dxa"/>
          </w:tcPr>
          <w:p w:rsidR="003834E1" w:rsidRDefault="00180468">
            <w:pPr>
              <w:pStyle w:val="af6"/>
              <w:ind w:left="0"/>
              <w:jc w:val="both"/>
              <w:rPr>
                <w:sz w:val="28"/>
                <w:szCs w:val="28"/>
              </w:rPr>
            </w:pPr>
            <w:r>
              <w:rPr>
                <w:rFonts w:eastAsia="Calibri"/>
                <w:sz w:val="22"/>
                <w:szCs w:val="22"/>
              </w:rPr>
              <w:t>2.Выделяет приоритетные направления устойчивого развития социально-экономической системы, стимулирования экономического развития и роста.</w:t>
            </w:r>
          </w:p>
        </w:tc>
        <w:tc>
          <w:tcPr>
            <w:tcW w:w="2335" w:type="dxa"/>
          </w:tcPr>
          <w:p w:rsidR="003834E1" w:rsidRDefault="00180468">
            <w:pPr>
              <w:pStyle w:val="af6"/>
              <w:ind w:left="0"/>
              <w:rPr>
                <w:rFonts w:eastAsia="Calibri"/>
                <w:b/>
                <w:bCs/>
                <w:spacing w:val="3"/>
                <w:sz w:val="22"/>
                <w:szCs w:val="22"/>
              </w:rPr>
            </w:pPr>
            <w:r>
              <w:rPr>
                <w:rFonts w:eastAsia="Calibri"/>
                <w:b/>
                <w:bCs/>
                <w:spacing w:val="3"/>
                <w:sz w:val="22"/>
                <w:szCs w:val="22"/>
              </w:rPr>
              <w:t>Знать:</w:t>
            </w:r>
          </w:p>
          <w:p w:rsidR="003834E1" w:rsidRDefault="00180468">
            <w:pPr>
              <w:pStyle w:val="af6"/>
              <w:ind w:left="0"/>
              <w:rPr>
                <w:rFonts w:eastAsia="Calibri"/>
                <w:spacing w:val="3"/>
                <w:sz w:val="22"/>
                <w:szCs w:val="22"/>
              </w:rPr>
            </w:pPr>
            <w:r>
              <w:rPr>
                <w:rFonts w:eastAsia="Calibri"/>
                <w:spacing w:val="3"/>
                <w:sz w:val="22"/>
                <w:szCs w:val="22"/>
              </w:rPr>
              <w:t>приоритетные направления развития в области технологического развития;</w:t>
            </w:r>
          </w:p>
          <w:p w:rsidR="003834E1" w:rsidRDefault="00180468">
            <w:pPr>
              <w:pStyle w:val="af6"/>
              <w:ind w:left="0"/>
              <w:rPr>
                <w:rFonts w:eastAsia="Calibri"/>
                <w:b/>
                <w:bCs/>
                <w:spacing w:val="3"/>
                <w:sz w:val="22"/>
                <w:szCs w:val="22"/>
              </w:rPr>
            </w:pPr>
            <w:r>
              <w:rPr>
                <w:rFonts w:eastAsia="Calibri"/>
                <w:b/>
                <w:bCs/>
                <w:spacing w:val="3"/>
                <w:sz w:val="22"/>
                <w:szCs w:val="22"/>
              </w:rPr>
              <w:t>Уметь:</w:t>
            </w:r>
          </w:p>
          <w:p w:rsidR="003834E1" w:rsidRDefault="00180468">
            <w:pPr>
              <w:jc w:val="both"/>
              <w:rPr>
                <w:sz w:val="28"/>
                <w:szCs w:val="28"/>
              </w:rPr>
            </w:pPr>
            <w:r>
              <w:rPr>
                <w:rFonts w:eastAsia="Calibri"/>
                <w:spacing w:val="3"/>
                <w:sz w:val="22"/>
                <w:szCs w:val="22"/>
              </w:rPr>
              <w:t>выражать и обосновывать свою позицию по вопросам, касающимся выбора направлений технологического развития государственного и муниципального управления.</w:t>
            </w:r>
          </w:p>
        </w:tc>
        <w:tc>
          <w:tcPr>
            <w:tcW w:w="2762" w:type="dxa"/>
          </w:tcPr>
          <w:p w:rsidR="003834E1" w:rsidRDefault="00180468">
            <w:pPr>
              <w:jc w:val="both"/>
              <w:rPr>
                <w:sz w:val="22"/>
                <w:szCs w:val="22"/>
              </w:rPr>
            </w:pPr>
            <w:r>
              <w:rPr>
                <w:sz w:val="22"/>
                <w:szCs w:val="22"/>
              </w:rPr>
              <w:t>В России реализуется более 40 государственных программ по различным направлениям. Выделите программу, связанную с технологическим развитием, проанализируйте ее цели и задачи, метрики. По результату анализа сделайте вывод о ходе реализации программы, оцените её приоритетность и значимость с точки зрения социально-экономического развития, а также возможность достижения целевых показателей</w:t>
            </w:r>
          </w:p>
        </w:tc>
      </w:tr>
      <w:tr w:rsidR="003834E1">
        <w:tc>
          <w:tcPr>
            <w:tcW w:w="2407" w:type="dxa"/>
            <w:vMerge/>
          </w:tcPr>
          <w:p w:rsidR="003834E1" w:rsidRDefault="003834E1">
            <w:pPr>
              <w:jc w:val="both"/>
              <w:rPr>
                <w:sz w:val="28"/>
                <w:szCs w:val="28"/>
              </w:rPr>
            </w:pPr>
          </w:p>
        </w:tc>
        <w:tc>
          <w:tcPr>
            <w:tcW w:w="2690" w:type="dxa"/>
          </w:tcPr>
          <w:p w:rsidR="003834E1" w:rsidRDefault="00180468">
            <w:pPr>
              <w:pStyle w:val="af6"/>
              <w:ind w:left="0"/>
              <w:jc w:val="both"/>
              <w:rPr>
                <w:sz w:val="24"/>
                <w:szCs w:val="24"/>
              </w:rPr>
            </w:pPr>
            <w:r>
              <w:rPr>
                <w:rFonts w:eastAsia="Calibri"/>
                <w:color w:val="000000"/>
                <w:sz w:val="22"/>
                <w:szCs w:val="22"/>
              </w:rPr>
              <w:t>3. Определяет основные направления улучшения организации работы по обеспечению устойчивого развития социально-экономической системы, стимулирования экономического развития и роста.</w:t>
            </w:r>
          </w:p>
        </w:tc>
        <w:tc>
          <w:tcPr>
            <w:tcW w:w="2335" w:type="dxa"/>
          </w:tcPr>
          <w:p w:rsidR="003834E1" w:rsidRDefault="00180468">
            <w:pPr>
              <w:pStyle w:val="af6"/>
              <w:ind w:left="0"/>
              <w:rPr>
                <w:rFonts w:eastAsia="Calibri"/>
                <w:b/>
                <w:bCs/>
                <w:spacing w:val="3"/>
                <w:sz w:val="22"/>
                <w:szCs w:val="22"/>
              </w:rPr>
            </w:pPr>
            <w:r>
              <w:rPr>
                <w:rFonts w:eastAsia="Calibri"/>
                <w:b/>
                <w:bCs/>
                <w:spacing w:val="3"/>
                <w:sz w:val="22"/>
                <w:szCs w:val="22"/>
              </w:rPr>
              <w:t>Знать:</w:t>
            </w:r>
          </w:p>
          <w:p w:rsidR="003834E1" w:rsidRDefault="00180468">
            <w:pPr>
              <w:pStyle w:val="af6"/>
              <w:ind w:left="0"/>
              <w:rPr>
                <w:rFonts w:eastAsia="Calibri"/>
                <w:spacing w:val="3"/>
                <w:sz w:val="22"/>
                <w:szCs w:val="22"/>
              </w:rPr>
            </w:pPr>
            <w:r>
              <w:rPr>
                <w:rFonts w:eastAsia="Calibri"/>
                <w:spacing w:val="3"/>
                <w:sz w:val="22"/>
                <w:szCs w:val="22"/>
              </w:rPr>
              <w:t>основные направления улучшения организации работы в области технологического развития государственного и муниципального управления;</w:t>
            </w:r>
          </w:p>
          <w:p w:rsidR="003834E1" w:rsidRDefault="00180468">
            <w:pPr>
              <w:pStyle w:val="af6"/>
              <w:ind w:left="0"/>
              <w:rPr>
                <w:rFonts w:eastAsia="Calibri"/>
                <w:b/>
                <w:bCs/>
                <w:spacing w:val="3"/>
                <w:sz w:val="22"/>
                <w:szCs w:val="22"/>
              </w:rPr>
            </w:pPr>
            <w:r>
              <w:rPr>
                <w:rFonts w:eastAsia="Calibri"/>
                <w:b/>
                <w:bCs/>
                <w:spacing w:val="3"/>
                <w:sz w:val="22"/>
                <w:szCs w:val="22"/>
              </w:rPr>
              <w:t>Уметь:</w:t>
            </w:r>
          </w:p>
          <w:p w:rsidR="003834E1" w:rsidRDefault="00180468">
            <w:pPr>
              <w:tabs>
                <w:tab w:val="left" w:pos="540"/>
              </w:tabs>
              <w:contextualSpacing/>
              <w:jc w:val="both"/>
              <w:rPr>
                <w:sz w:val="24"/>
                <w:szCs w:val="24"/>
              </w:rPr>
            </w:pPr>
            <w:r>
              <w:rPr>
                <w:rFonts w:eastAsia="Calibri"/>
                <w:spacing w:val="3"/>
                <w:sz w:val="22"/>
                <w:szCs w:val="22"/>
              </w:rPr>
              <w:t>выражать и обосновывать свою позицию по вопросам, касающимся выбора направлений улучшения организации работы государственного и муниципального управления.</w:t>
            </w:r>
          </w:p>
        </w:tc>
        <w:tc>
          <w:tcPr>
            <w:tcW w:w="2762" w:type="dxa"/>
          </w:tcPr>
          <w:p w:rsidR="003834E1" w:rsidRDefault="00180468">
            <w:pPr>
              <w:jc w:val="both"/>
              <w:rPr>
                <w:sz w:val="24"/>
                <w:szCs w:val="24"/>
              </w:rPr>
            </w:pPr>
            <w:r>
              <w:rPr>
                <w:sz w:val="22"/>
                <w:szCs w:val="22"/>
              </w:rPr>
              <w:t>На основании ежегодных статистических материалов Росстата составьте и проанализируйте таблицу данных по ключевым позициям, характеризующим состояние, динамику и тенденции развития инновационной деятельности в российской экономике за последние 10 лет. В заключение аналитической работы обоснуйте свое мнение о причинах существующего положения в сфере инновационной деятельности, а также возможных путях ее ускоренного развития в стране</w:t>
            </w:r>
          </w:p>
        </w:tc>
      </w:tr>
    </w:tbl>
    <w:p w:rsidR="003834E1" w:rsidRDefault="003834E1">
      <w:pPr>
        <w:ind w:firstLine="709"/>
        <w:jc w:val="both"/>
        <w:rPr>
          <w:sz w:val="28"/>
          <w:szCs w:val="28"/>
        </w:rPr>
      </w:pPr>
    </w:p>
    <w:p w:rsidR="003834E1" w:rsidRDefault="003834E1">
      <w:pPr>
        <w:ind w:firstLine="709"/>
        <w:jc w:val="center"/>
        <w:rPr>
          <w:b/>
          <w:bCs/>
          <w:sz w:val="28"/>
          <w:szCs w:val="28"/>
        </w:rPr>
      </w:pPr>
    </w:p>
    <w:p w:rsidR="003834E1" w:rsidRDefault="00180468">
      <w:pPr>
        <w:ind w:firstLine="709"/>
        <w:jc w:val="center"/>
        <w:rPr>
          <w:b/>
          <w:bCs/>
          <w:sz w:val="28"/>
          <w:szCs w:val="28"/>
        </w:rPr>
      </w:pPr>
      <w:r>
        <w:rPr>
          <w:b/>
          <w:bCs/>
          <w:sz w:val="28"/>
          <w:szCs w:val="28"/>
        </w:rPr>
        <w:lastRenderedPageBreak/>
        <w:t>Примерный перечень вопросов для подготовки к зачету</w:t>
      </w:r>
    </w:p>
    <w:p w:rsidR="003834E1" w:rsidRDefault="003834E1">
      <w:pPr>
        <w:ind w:firstLine="709"/>
        <w:jc w:val="center"/>
        <w:rPr>
          <w:b/>
          <w:bCs/>
          <w:sz w:val="28"/>
          <w:szCs w:val="28"/>
        </w:rPr>
      </w:pPr>
    </w:p>
    <w:p w:rsidR="003834E1" w:rsidRDefault="00180468">
      <w:pPr>
        <w:pStyle w:val="af6"/>
        <w:numPr>
          <w:ilvl w:val="0"/>
          <w:numId w:val="12"/>
        </w:numPr>
        <w:spacing w:line="360" w:lineRule="auto"/>
        <w:ind w:left="0" w:firstLine="709"/>
        <w:jc w:val="both"/>
        <w:rPr>
          <w:sz w:val="28"/>
          <w:szCs w:val="28"/>
        </w:rPr>
      </w:pPr>
      <w:r>
        <w:rPr>
          <w:sz w:val="28"/>
          <w:szCs w:val="28"/>
        </w:rPr>
        <w:t>Динамика развития технологий в РФ в 2000-е годы и факторы ее обусловившие.</w:t>
      </w:r>
    </w:p>
    <w:p w:rsidR="003834E1" w:rsidRDefault="00180468">
      <w:pPr>
        <w:pStyle w:val="af6"/>
        <w:numPr>
          <w:ilvl w:val="0"/>
          <w:numId w:val="12"/>
        </w:numPr>
        <w:spacing w:line="360" w:lineRule="auto"/>
        <w:ind w:left="0" w:firstLine="709"/>
        <w:jc w:val="both"/>
        <w:rPr>
          <w:sz w:val="28"/>
          <w:szCs w:val="28"/>
        </w:rPr>
      </w:pPr>
      <w:r>
        <w:rPr>
          <w:sz w:val="28"/>
          <w:szCs w:val="28"/>
        </w:rPr>
        <w:t>Структура развития технологической сферы в РФ в 2000-е годы, влияние инвестиционной активности</w:t>
      </w:r>
    </w:p>
    <w:p w:rsidR="003834E1" w:rsidRDefault="00180468">
      <w:pPr>
        <w:pStyle w:val="af6"/>
        <w:numPr>
          <w:ilvl w:val="0"/>
          <w:numId w:val="12"/>
        </w:numPr>
        <w:spacing w:line="360" w:lineRule="auto"/>
        <w:ind w:left="0" w:firstLine="709"/>
        <w:jc w:val="both"/>
        <w:rPr>
          <w:sz w:val="28"/>
          <w:szCs w:val="28"/>
        </w:rPr>
      </w:pPr>
      <w:r>
        <w:rPr>
          <w:sz w:val="28"/>
          <w:szCs w:val="28"/>
        </w:rPr>
        <w:t xml:space="preserve">Мировой финансово-экономический кризис и его влияние на технологические процессы в народном хозяйстве страны. </w:t>
      </w:r>
    </w:p>
    <w:p w:rsidR="003834E1" w:rsidRDefault="00180468">
      <w:pPr>
        <w:pStyle w:val="af6"/>
        <w:numPr>
          <w:ilvl w:val="0"/>
          <w:numId w:val="12"/>
        </w:numPr>
        <w:spacing w:line="360" w:lineRule="auto"/>
        <w:ind w:left="0" w:firstLine="709"/>
        <w:jc w:val="both"/>
        <w:rPr>
          <w:sz w:val="28"/>
          <w:szCs w:val="28"/>
        </w:rPr>
      </w:pPr>
      <w:r>
        <w:rPr>
          <w:sz w:val="28"/>
          <w:szCs w:val="28"/>
        </w:rPr>
        <w:t>Концепция неоклассической производственной функции, влияние инвестиций на развитие национальной экономики</w:t>
      </w:r>
    </w:p>
    <w:p w:rsidR="003834E1" w:rsidRDefault="00180468">
      <w:pPr>
        <w:pStyle w:val="af6"/>
        <w:numPr>
          <w:ilvl w:val="0"/>
          <w:numId w:val="12"/>
        </w:numPr>
        <w:spacing w:line="360" w:lineRule="auto"/>
        <w:ind w:left="0" w:firstLine="709"/>
        <w:jc w:val="both"/>
        <w:rPr>
          <w:sz w:val="28"/>
          <w:szCs w:val="28"/>
        </w:rPr>
      </w:pPr>
      <w:r>
        <w:rPr>
          <w:sz w:val="28"/>
          <w:szCs w:val="28"/>
        </w:rPr>
        <w:t>Взаимосвязь выпуска и факторов производства: необходимость привлечения технологического развития и перевооружения.</w:t>
      </w:r>
    </w:p>
    <w:p w:rsidR="003834E1" w:rsidRDefault="00180468">
      <w:pPr>
        <w:pStyle w:val="af6"/>
        <w:numPr>
          <w:ilvl w:val="0"/>
          <w:numId w:val="12"/>
        </w:numPr>
        <w:spacing w:line="360" w:lineRule="auto"/>
        <w:ind w:left="0" w:firstLine="709"/>
        <w:jc w:val="both"/>
        <w:rPr>
          <w:sz w:val="28"/>
          <w:szCs w:val="28"/>
        </w:rPr>
      </w:pPr>
      <w:r>
        <w:rPr>
          <w:sz w:val="28"/>
          <w:szCs w:val="28"/>
        </w:rPr>
        <w:t xml:space="preserve">Государственная политика в области технологического развития: цели, задачи, принципы формирования. </w:t>
      </w:r>
    </w:p>
    <w:p w:rsidR="003834E1" w:rsidRDefault="00180468">
      <w:pPr>
        <w:pStyle w:val="af6"/>
        <w:numPr>
          <w:ilvl w:val="0"/>
          <w:numId w:val="12"/>
        </w:numPr>
        <w:spacing w:line="360" w:lineRule="auto"/>
        <w:ind w:left="0" w:firstLine="709"/>
        <w:jc w:val="both"/>
        <w:rPr>
          <w:sz w:val="28"/>
          <w:szCs w:val="28"/>
        </w:rPr>
      </w:pPr>
      <w:r>
        <w:rPr>
          <w:sz w:val="28"/>
          <w:szCs w:val="28"/>
        </w:rPr>
        <w:t xml:space="preserve">Экономическая и социальная сущность технологического развития и понятие "технология": государственный аспект. </w:t>
      </w:r>
    </w:p>
    <w:p w:rsidR="003834E1" w:rsidRDefault="00180468">
      <w:pPr>
        <w:pStyle w:val="af6"/>
        <w:numPr>
          <w:ilvl w:val="0"/>
          <w:numId w:val="12"/>
        </w:numPr>
        <w:spacing w:line="360" w:lineRule="auto"/>
        <w:ind w:left="0" w:firstLine="709"/>
        <w:jc w:val="both"/>
        <w:rPr>
          <w:sz w:val="28"/>
          <w:szCs w:val="28"/>
        </w:rPr>
      </w:pPr>
      <w:r>
        <w:rPr>
          <w:sz w:val="28"/>
          <w:szCs w:val="28"/>
        </w:rPr>
        <w:t xml:space="preserve">Технологии и технологическое развитие: формы и виды, классификация по различным признакам. </w:t>
      </w:r>
    </w:p>
    <w:p w:rsidR="003834E1" w:rsidRDefault="00180468">
      <w:pPr>
        <w:pStyle w:val="af6"/>
        <w:numPr>
          <w:ilvl w:val="0"/>
          <w:numId w:val="12"/>
        </w:numPr>
        <w:spacing w:line="360" w:lineRule="auto"/>
        <w:ind w:left="0" w:firstLine="709"/>
        <w:jc w:val="both"/>
        <w:rPr>
          <w:sz w:val="28"/>
          <w:szCs w:val="28"/>
        </w:rPr>
      </w:pPr>
      <w:r>
        <w:rPr>
          <w:sz w:val="28"/>
          <w:szCs w:val="28"/>
        </w:rPr>
        <w:t xml:space="preserve">Взаимосвязь технологического и экономического развития субъекта федерации. </w:t>
      </w:r>
    </w:p>
    <w:p w:rsidR="003834E1" w:rsidRDefault="00180468">
      <w:pPr>
        <w:pStyle w:val="af6"/>
        <w:numPr>
          <w:ilvl w:val="0"/>
          <w:numId w:val="12"/>
        </w:numPr>
        <w:spacing w:line="360" w:lineRule="auto"/>
        <w:ind w:left="0" w:firstLine="709"/>
        <w:jc w:val="both"/>
        <w:rPr>
          <w:sz w:val="28"/>
          <w:szCs w:val="28"/>
        </w:rPr>
      </w:pPr>
      <w:r>
        <w:rPr>
          <w:sz w:val="28"/>
          <w:szCs w:val="28"/>
        </w:rPr>
        <w:t xml:space="preserve">Государство как субъект и объект технологического развития. </w:t>
      </w:r>
    </w:p>
    <w:p w:rsidR="003834E1" w:rsidRDefault="00180468">
      <w:pPr>
        <w:pStyle w:val="af6"/>
        <w:numPr>
          <w:ilvl w:val="0"/>
          <w:numId w:val="12"/>
        </w:numPr>
        <w:spacing w:line="360" w:lineRule="auto"/>
        <w:ind w:left="0" w:firstLine="709"/>
        <w:jc w:val="both"/>
        <w:rPr>
          <w:sz w:val="28"/>
          <w:szCs w:val="28"/>
        </w:rPr>
      </w:pPr>
      <w:r>
        <w:rPr>
          <w:sz w:val="28"/>
          <w:szCs w:val="28"/>
        </w:rPr>
        <w:t>Национальные проекты их взаимосвязь с технологическим развитием; обеспечение реализации национальных проектов.</w:t>
      </w:r>
    </w:p>
    <w:p w:rsidR="003834E1" w:rsidRDefault="00180468">
      <w:pPr>
        <w:pStyle w:val="af6"/>
        <w:numPr>
          <w:ilvl w:val="0"/>
          <w:numId w:val="12"/>
        </w:numPr>
        <w:spacing w:line="360" w:lineRule="auto"/>
        <w:ind w:left="0" w:firstLine="709"/>
        <w:jc w:val="both"/>
        <w:rPr>
          <w:sz w:val="28"/>
          <w:szCs w:val="28"/>
        </w:rPr>
      </w:pPr>
      <w:r>
        <w:rPr>
          <w:sz w:val="28"/>
          <w:szCs w:val="28"/>
        </w:rPr>
        <w:t xml:space="preserve">Макроэкономические теории технологического развития. </w:t>
      </w:r>
    </w:p>
    <w:p w:rsidR="003834E1" w:rsidRDefault="00180468">
      <w:pPr>
        <w:pStyle w:val="af6"/>
        <w:numPr>
          <w:ilvl w:val="0"/>
          <w:numId w:val="12"/>
        </w:numPr>
        <w:spacing w:line="360" w:lineRule="auto"/>
        <w:ind w:left="0" w:firstLine="709"/>
        <w:jc w:val="both"/>
        <w:rPr>
          <w:sz w:val="28"/>
          <w:szCs w:val="28"/>
        </w:rPr>
      </w:pPr>
      <w:r>
        <w:rPr>
          <w:sz w:val="28"/>
          <w:szCs w:val="28"/>
        </w:rPr>
        <w:t xml:space="preserve">Микроэкономические теории технологического развития: технологическое разделение труда. </w:t>
      </w:r>
    </w:p>
    <w:p w:rsidR="003834E1" w:rsidRDefault="00180468">
      <w:pPr>
        <w:pStyle w:val="af6"/>
        <w:numPr>
          <w:ilvl w:val="0"/>
          <w:numId w:val="12"/>
        </w:numPr>
        <w:spacing w:line="360" w:lineRule="auto"/>
        <w:ind w:left="0" w:firstLine="709"/>
        <w:jc w:val="both"/>
        <w:rPr>
          <w:sz w:val="28"/>
          <w:szCs w:val="28"/>
        </w:rPr>
      </w:pPr>
      <w:r>
        <w:rPr>
          <w:sz w:val="28"/>
          <w:szCs w:val="28"/>
        </w:rPr>
        <w:t>Иностранные технологии в России и их влияние на экономику страны.</w:t>
      </w:r>
    </w:p>
    <w:p w:rsidR="003834E1" w:rsidRDefault="00180468">
      <w:pPr>
        <w:pStyle w:val="af6"/>
        <w:numPr>
          <w:ilvl w:val="0"/>
          <w:numId w:val="12"/>
        </w:numPr>
        <w:spacing w:line="360" w:lineRule="auto"/>
        <w:ind w:left="0" w:firstLine="709"/>
        <w:jc w:val="both"/>
        <w:rPr>
          <w:sz w:val="28"/>
          <w:szCs w:val="28"/>
        </w:rPr>
      </w:pPr>
      <w:r>
        <w:rPr>
          <w:sz w:val="28"/>
          <w:szCs w:val="28"/>
        </w:rPr>
        <w:t>Организация управленческой деятельности в области технологического развития: национальный и региональный уровни.</w:t>
      </w:r>
    </w:p>
    <w:p w:rsidR="003834E1" w:rsidRDefault="00180468">
      <w:pPr>
        <w:pStyle w:val="aa"/>
        <w:numPr>
          <w:ilvl w:val="0"/>
          <w:numId w:val="12"/>
        </w:numPr>
        <w:spacing w:line="360" w:lineRule="auto"/>
        <w:ind w:left="0" w:firstLine="709"/>
        <w:jc w:val="both"/>
        <w:rPr>
          <w:b w:val="0"/>
          <w:szCs w:val="28"/>
        </w:rPr>
      </w:pPr>
      <w:r>
        <w:rPr>
          <w:b w:val="0"/>
          <w:szCs w:val="28"/>
        </w:rPr>
        <w:lastRenderedPageBreak/>
        <w:t>Интеграция стимулирующих мер государства в области привлечения инвестиционных ресурсов на национальном и региональном уровне в технологическое развитие.</w:t>
      </w:r>
    </w:p>
    <w:p w:rsidR="003834E1" w:rsidRDefault="00180468">
      <w:pPr>
        <w:pStyle w:val="aa"/>
        <w:numPr>
          <w:ilvl w:val="0"/>
          <w:numId w:val="12"/>
        </w:numPr>
        <w:spacing w:line="360" w:lineRule="auto"/>
        <w:ind w:left="0" w:firstLine="709"/>
        <w:jc w:val="both"/>
        <w:rPr>
          <w:b w:val="0"/>
          <w:szCs w:val="28"/>
        </w:rPr>
      </w:pPr>
      <w:r>
        <w:rPr>
          <w:b w:val="0"/>
          <w:szCs w:val="28"/>
        </w:rPr>
        <w:t xml:space="preserve">Основополагающие нормативные правовые акты, относящиеся к технологической сфере. </w:t>
      </w:r>
    </w:p>
    <w:p w:rsidR="003834E1" w:rsidRDefault="00180468">
      <w:pPr>
        <w:pStyle w:val="aa"/>
        <w:numPr>
          <w:ilvl w:val="0"/>
          <w:numId w:val="12"/>
        </w:numPr>
        <w:spacing w:line="360" w:lineRule="auto"/>
        <w:ind w:left="0" w:firstLine="709"/>
        <w:jc w:val="both"/>
        <w:rPr>
          <w:b w:val="0"/>
          <w:szCs w:val="28"/>
        </w:rPr>
      </w:pPr>
      <w:r>
        <w:rPr>
          <w:b w:val="0"/>
          <w:szCs w:val="28"/>
        </w:rPr>
        <w:t>Институциональные методы государственного стимулирования технологического развития</w:t>
      </w:r>
    </w:p>
    <w:p w:rsidR="003834E1" w:rsidRDefault="00180468">
      <w:pPr>
        <w:pStyle w:val="aa"/>
        <w:numPr>
          <w:ilvl w:val="0"/>
          <w:numId w:val="12"/>
        </w:numPr>
        <w:spacing w:line="360" w:lineRule="auto"/>
        <w:ind w:left="0" w:firstLine="709"/>
        <w:jc w:val="both"/>
        <w:rPr>
          <w:b w:val="0"/>
          <w:szCs w:val="28"/>
        </w:rPr>
      </w:pPr>
      <w:r>
        <w:rPr>
          <w:b w:val="0"/>
          <w:szCs w:val="28"/>
        </w:rPr>
        <w:t>Экономические (бюджетно-налоговые и денежно-кредитные) методы государственного стимулирования технологического развития</w:t>
      </w:r>
    </w:p>
    <w:p w:rsidR="003834E1" w:rsidRDefault="00180468">
      <w:pPr>
        <w:pStyle w:val="aa"/>
        <w:numPr>
          <w:ilvl w:val="0"/>
          <w:numId w:val="12"/>
        </w:numPr>
        <w:spacing w:line="360" w:lineRule="auto"/>
        <w:ind w:left="0" w:firstLine="709"/>
        <w:jc w:val="both"/>
        <w:rPr>
          <w:b w:val="0"/>
          <w:szCs w:val="28"/>
        </w:rPr>
      </w:pPr>
      <w:r>
        <w:rPr>
          <w:b w:val="0"/>
          <w:szCs w:val="28"/>
        </w:rPr>
        <w:t>Организационно-административные и информационно-методические методы государственного стимулирования активности в технологическую сферу</w:t>
      </w:r>
    </w:p>
    <w:p w:rsidR="003834E1" w:rsidRDefault="00180468">
      <w:pPr>
        <w:pStyle w:val="aa"/>
        <w:numPr>
          <w:ilvl w:val="0"/>
          <w:numId w:val="12"/>
        </w:numPr>
        <w:spacing w:line="360" w:lineRule="auto"/>
        <w:ind w:left="0" w:firstLine="709"/>
        <w:jc w:val="both"/>
        <w:rPr>
          <w:b w:val="0"/>
          <w:szCs w:val="28"/>
        </w:rPr>
      </w:pPr>
      <w:r>
        <w:rPr>
          <w:b w:val="0"/>
          <w:szCs w:val="28"/>
        </w:rPr>
        <w:t>Каскадная модель управления технологическим развитием в РФ</w:t>
      </w:r>
    </w:p>
    <w:p w:rsidR="003834E1" w:rsidRDefault="00180468">
      <w:pPr>
        <w:pStyle w:val="aa"/>
        <w:numPr>
          <w:ilvl w:val="0"/>
          <w:numId w:val="12"/>
        </w:numPr>
        <w:spacing w:line="360" w:lineRule="auto"/>
        <w:ind w:left="0" w:firstLine="709"/>
        <w:jc w:val="both"/>
        <w:rPr>
          <w:b w:val="0"/>
          <w:bCs/>
          <w:szCs w:val="28"/>
        </w:rPr>
      </w:pPr>
      <w:r>
        <w:rPr>
          <w:b w:val="0"/>
          <w:bCs/>
        </w:rPr>
        <w:t xml:space="preserve">Национальные системы </w:t>
      </w:r>
      <w:r>
        <w:rPr>
          <w:b w:val="0"/>
          <w:szCs w:val="28"/>
        </w:rPr>
        <w:t>технологического развития:</w:t>
      </w:r>
      <w:r>
        <w:rPr>
          <w:b w:val="0"/>
          <w:bCs/>
        </w:rPr>
        <w:t xml:space="preserve"> государства технологически развитые и технологически отсталые.</w:t>
      </w:r>
      <w:r>
        <w:rPr>
          <w:b w:val="0"/>
          <w:bCs/>
          <w:szCs w:val="28"/>
        </w:rPr>
        <w:br/>
      </w:r>
    </w:p>
    <w:p w:rsidR="003834E1" w:rsidRDefault="003834E1">
      <w:pPr>
        <w:ind w:firstLine="709"/>
        <w:jc w:val="both"/>
        <w:rPr>
          <w:sz w:val="28"/>
          <w:szCs w:val="28"/>
        </w:rPr>
      </w:pPr>
    </w:p>
    <w:p w:rsidR="003834E1" w:rsidRDefault="00180468">
      <w:pPr>
        <w:pStyle w:val="1"/>
        <w:spacing w:before="0"/>
        <w:ind w:firstLine="709"/>
        <w:jc w:val="both"/>
        <w:rPr>
          <w:rFonts w:ascii="Times New Roman" w:hAnsi="Times New Roman" w:cs="Times New Roman"/>
          <w:b/>
          <w:color w:val="auto"/>
          <w:sz w:val="28"/>
          <w:szCs w:val="28"/>
        </w:rPr>
      </w:pPr>
      <w:bookmarkStart w:id="14" w:name="_Toc122367255"/>
      <w:r>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14"/>
    </w:p>
    <w:p w:rsidR="003834E1" w:rsidRDefault="00180468">
      <w:pPr>
        <w:spacing w:line="360" w:lineRule="auto"/>
        <w:ind w:firstLine="709"/>
        <w:contextualSpacing/>
        <w:jc w:val="center"/>
        <w:rPr>
          <w:b/>
          <w:bCs/>
          <w:color w:val="0D0D0D" w:themeColor="text1" w:themeTint="F2"/>
          <w:sz w:val="28"/>
          <w:szCs w:val="28"/>
        </w:rPr>
      </w:pPr>
      <w:r>
        <w:rPr>
          <w:b/>
          <w:bCs/>
          <w:color w:val="0D0D0D" w:themeColor="text1" w:themeTint="F2"/>
          <w:sz w:val="28"/>
          <w:szCs w:val="28"/>
        </w:rPr>
        <w:t>Нормативные акты</w:t>
      </w:r>
    </w:p>
    <w:p w:rsidR="003834E1" w:rsidRDefault="00180468">
      <w:pPr>
        <w:pStyle w:val="Style1"/>
        <w:numPr>
          <w:ilvl w:val="0"/>
          <w:numId w:val="4"/>
        </w:numPr>
        <w:ind w:left="0" w:firstLine="737"/>
      </w:pPr>
      <w:r>
        <w:rPr>
          <w:color w:val="0D0D0D" w:themeColor="text1" w:themeTint="F2"/>
        </w:rPr>
        <w:t>Указ Президента РФ от 07.05.2018 N 204 (ред. от 19.07.2018) "О национальных целях и стратегических задачах развития Российской Федерации на период до 2024 года справочно-правовая система «</w:t>
      </w:r>
      <w:proofErr w:type="spellStart"/>
      <w:r>
        <w:rPr>
          <w:color w:val="0D0D0D" w:themeColor="text1" w:themeTint="F2"/>
        </w:rPr>
        <w:t>КонсультантПлюс</w:t>
      </w:r>
      <w:proofErr w:type="spellEnd"/>
      <w:r>
        <w:rPr>
          <w:color w:val="0D0D0D" w:themeColor="text1" w:themeTint="F2"/>
        </w:rPr>
        <w:t>»</w:t>
      </w:r>
    </w:p>
    <w:p w:rsidR="003834E1" w:rsidRDefault="00180468">
      <w:pPr>
        <w:pStyle w:val="Style1"/>
        <w:numPr>
          <w:ilvl w:val="0"/>
          <w:numId w:val="4"/>
        </w:numPr>
        <w:ind w:left="0" w:firstLine="737"/>
      </w:pPr>
      <w:r>
        <w:rPr>
          <w:color w:val="0D0D0D" w:themeColor="text1" w:themeTint="F2"/>
        </w:rPr>
        <w:t>"Распоряжение Правительства РФ от 28.07.2017 N 1632-р &lt;Об утверждении программы "Цифровая экономика Российской Федерации" (справочно-правовая система «</w:t>
      </w:r>
      <w:proofErr w:type="spellStart"/>
      <w:r>
        <w:rPr>
          <w:color w:val="0D0D0D" w:themeColor="text1" w:themeTint="F2"/>
        </w:rPr>
        <w:t>КонсультантПлюс</w:t>
      </w:r>
      <w:proofErr w:type="spellEnd"/>
      <w:r>
        <w:rPr>
          <w:color w:val="0D0D0D" w:themeColor="text1" w:themeTint="F2"/>
        </w:rPr>
        <w:t>»)</w:t>
      </w:r>
    </w:p>
    <w:p w:rsidR="003834E1" w:rsidRDefault="00180468">
      <w:pPr>
        <w:pStyle w:val="Style1"/>
        <w:numPr>
          <w:ilvl w:val="0"/>
          <w:numId w:val="4"/>
        </w:numPr>
        <w:ind w:left="0" w:firstLine="737"/>
      </w:pPr>
      <w:r>
        <w:rPr>
          <w:color w:val="0D0D0D" w:themeColor="text1" w:themeTint="F2"/>
        </w:rPr>
        <w:t xml:space="preserve">"Прогноз научно-технологического развития Российской Федерации на период до 2030 года" (утв. Правительством РФ) </w:t>
      </w:r>
    </w:p>
    <w:p w:rsidR="003834E1" w:rsidRDefault="00180468">
      <w:pPr>
        <w:pStyle w:val="Style1"/>
        <w:numPr>
          <w:ilvl w:val="0"/>
          <w:numId w:val="4"/>
        </w:numPr>
        <w:ind w:left="0" w:firstLine="737"/>
      </w:pPr>
      <w:r>
        <w:rPr>
          <w:color w:val="0D0D0D" w:themeColor="text1" w:themeTint="F2"/>
        </w:rPr>
        <w:t xml:space="preserve">Федеральный закон от 27.07.2006 </w:t>
      </w:r>
      <w:r>
        <w:rPr>
          <w:color w:val="0D0D0D" w:themeColor="text1" w:themeTint="F2"/>
          <w:lang w:val="en-GB"/>
        </w:rPr>
        <w:t>N</w:t>
      </w:r>
      <w:r>
        <w:rPr>
          <w:color w:val="0D0D0D" w:themeColor="text1" w:themeTint="F2"/>
        </w:rPr>
        <w:t xml:space="preserve"> 149-ФЗ (ред. от 02.07.2021) «Об информации, информационных технологиях и о защите информации»</w:t>
      </w:r>
    </w:p>
    <w:p w:rsidR="003834E1" w:rsidRDefault="00180468">
      <w:pPr>
        <w:pStyle w:val="Style1"/>
        <w:numPr>
          <w:ilvl w:val="0"/>
          <w:numId w:val="4"/>
        </w:numPr>
        <w:ind w:left="0" w:firstLine="737"/>
      </w:pPr>
      <w:r>
        <w:rPr>
          <w:color w:val="0D0D0D" w:themeColor="text1" w:themeTint="F2"/>
        </w:rPr>
        <w:t>Указ Президента РФ от 9 мая 2017 г. № 203 «О Стратегии развития информационного общества в Российской Федерации на 2017 - 2030 годы»</w:t>
      </w:r>
    </w:p>
    <w:p w:rsidR="003834E1" w:rsidRDefault="00180468">
      <w:pPr>
        <w:pStyle w:val="Style1"/>
        <w:numPr>
          <w:ilvl w:val="0"/>
          <w:numId w:val="4"/>
        </w:numPr>
        <w:ind w:left="0" w:firstLine="737"/>
      </w:pPr>
      <w:r>
        <w:rPr>
          <w:color w:val="0D0D0D" w:themeColor="text1" w:themeTint="F2"/>
        </w:rPr>
        <w:lastRenderedPageBreak/>
        <w:t>Указ Президента РФ от 21 июля 2020 г. № 474 «О национальных целях развития Российской Федерации на период до 2030 года»</w:t>
      </w:r>
    </w:p>
    <w:p w:rsidR="003834E1" w:rsidRDefault="00180468">
      <w:pPr>
        <w:pStyle w:val="Style1"/>
        <w:numPr>
          <w:ilvl w:val="0"/>
          <w:numId w:val="4"/>
        </w:numPr>
        <w:ind w:left="0" w:firstLine="737"/>
      </w:pPr>
      <w:r>
        <w:rPr>
          <w:color w:val="0D0D0D" w:themeColor="text1" w:themeTint="F2"/>
        </w:rPr>
        <w:t>Указ Президента РФ от 5 декабря 2016 г. № 646 «Об утверждении Доктрины информационной безопасности Российской Федерации»</w:t>
      </w:r>
    </w:p>
    <w:p w:rsidR="003834E1" w:rsidRDefault="003834E1">
      <w:pPr>
        <w:pStyle w:val="af6"/>
        <w:spacing w:line="360" w:lineRule="auto"/>
        <w:ind w:left="709"/>
        <w:contextualSpacing/>
        <w:jc w:val="both"/>
        <w:rPr>
          <w:color w:val="0D0D0D" w:themeColor="text1" w:themeTint="F2"/>
          <w:sz w:val="28"/>
          <w:szCs w:val="28"/>
        </w:rPr>
      </w:pPr>
    </w:p>
    <w:p w:rsidR="003834E1" w:rsidRDefault="00180468">
      <w:pPr>
        <w:spacing w:line="360" w:lineRule="auto"/>
        <w:ind w:firstLine="709"/>
        <w:contextualSpacing/>
        <w:jc w:val="center"/>
        <w:rPr>
          <w:b/>
          <w:bCs/>
          <w:color w:val="0D0D0D" w:themeColor="text1" w:themeTint="F2"/>
          <w:sz w:val="28"/>
          <w:szCs w:val="28"/>
        </w:rPr>
      </w:pPr>
      <w:r>
        <w:rPr>
          <w:b/>
          <w:bCs/>
          <w:color w:val="0D0D0D" w:themeColor="text1" w:themeTint="F2"/>
          <w:sz w:val="28"/>
          <w:szCs w:val="28"/>
        </w:rPr>
        <w:t>Основная литература:</w:t>
      </w:r>
    </w:p>
    <w:p w:rsidR="003834E1" w:rsidRDefault="00180468">
      <w:pPr>
        <w:pStyle w:val="Style1"/>
        <w:ind w:left="0" w:firstLine="709"/>
        <w:rPr>
          <w:color w:val="0D0D0D" w:themeColor="text1" w:themeTint="F2"/>
          <w:spacing w:val="0"/>
        </w:rPr>
      </w:pPr>
      <w:r>
        <w:rPr>
          <w:color w:val="0D0D0D" w:themeColor="text1" w:themeTint="F2"/>
        </w:rPr>
        <w:t xml:space="preserve">Инновационная </w:t>
      </w:r>
      <w:proofErr w:type="gramStart"/>
      <w:r>
        <w:rPr>
          <w:color w:val="0D0D0D" w:themeColor="text1" w:themeTint="F2"/>
        </w:rPr>
        <w:t>политика :</w:t>
      </w:r>
      <w:proofErr w:type="gramEnd"/>
      <w:r>
        <w:rPr>
          <w:color w:val="0D0D0D" w:themeColor="text1" w:themeTint="F2"/>
        </w:rPr>
        <w:t xml:space="preserve"> учебник для вузов / Л. П. Гончаренко [и др.] ; под редакцией Л. П. Гончаренко. — 2-е изд., </w:t>
      </w:r>
      <w:proofErr w:type="spellStart"/>
      <w:r>
        <w:rPr>
          <w:color w:val="0D0D0D" w:themeColor="text1" w:themeTint="F2"/>
        </w:rPr>
        <w:t>перераб</w:t>
      </w:r>
      <w:proofErr w:type="spellEnd"/>
      <w:r>
        <w:rPr>
          <w:color w:val="0D0D0D" w:themeColor="text1" w:themeTint="F2"/>
        </w:rPr>
        <w:t xml:space="preserve">. и доп. — </w:t>
      </w:r>
      <w:proofErr w:type="gramStart"/>
      <w:r>
        <w:rPr>
          <w:color w:val="0D0D0D" w:themeColor="text1" w:themeTint="F2"/>
        </w:rPr>
        <w:t>Москва :</w:t>
      </w:r>
      <w:proofErr w:type="gramEnd"/>
      <w:r>
        <w:rPr>
          <w:color w:val="0D0D0D" w:themeColor="text1" w:themeTint="F2"/>
        </w:rPr>
        <w:t xml:space="preserve"> Издательство </w:t>
      </w:r>
      <w:proofErr w:type="spellStart"/>
      <w:r>
        <w:rPr>
          <w:color w:val="0D0D0D" w:themeColor="text1" w:themeTint="F2"/>
        </w:rPr>
        <w:t>Юрайт</w:t>
      </w:r>
      <w:proofErr w:type="spellEnd"/>
      <w:r>
        <w:rPr>
          <w:color w:val="0D0D0D" w:themeColor="text1" w:themeTint="F2"/>
        </w:rPr>
        <w:t xml:space="preserve">, 2023. — 229 с. — (Высшее образование). —  Образовательная платформа </w:t>
      </w:r>
      <w:proofErr w:type="spellStart"/>
      <w:r>
        <w:rPr>
          <w:color w:val="0D0D0D" w:themeColor="text1" w:themeTint="F2"/>
        </w:rPr>
        <w:t>Юрайт</w:t>
      </w:r>
      <w:proofErr w:type="spellEnd"/>
      <w:r>
        <w:rPr>
          <w:color w:val="0D0D0D" w:themeColor="text1" w:themeTint="F2"/>
        </w:rPr>
        <w:t xml:space="preserve"> [сайт]. — URL: https://urait.ru/bcode/511022 (дата обращения: 16.02.2023). — </w:t>
      </w:r>
      <w:proofErr w:type="gramStart"/>
      <w:r>
        <w:rPr>
          <w:color w:val="0D0D0D" w:themeColor="text1" w:themeTint="F2"/>
        </w:rPr>
        <w:t>Текст :</w:t>
      </w:r>
      <w:proofErr w:type="gramEnd"/>
      <w:r>
        <w:rPr>
          <w:color w:val="0D0D0D" w:themeColor="text1" w:themeTint="F2"/>
        </w:rPr>
        <w:t xml:space="preserve"> электронный.</w:t>
      </w:r>
    </w:p>
    <w:p w:rsidR="003834E1" w:rsidRDefault="00180468">
      <w:pPr>
        <w:pStyle w:val="Style1"/>
        <w:ind w:left="0" w:firstLine="709"/>
        <w:rPr>
          <w:color w:val="0D0D0D" w:themeColor="text1" w:themeTint="F2"/>
          <w:spacing w:val="0"/>
        </w:rPr>
      </w:pPr>
      <w:r>
        <w:rPr>
          <w:color w:val="0D0D0D" w:themeColor="text1" w:themeTint="F2"/>
        </w:rPr>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Pr>
          <w:color w:val="0D0D0D" w:themeColor="text1" w:themeTint="F2"/>
        </w:rPr>
        <w:t xml:space="preserve">направлению  </w:t>
      </w:r>
      <w:proofErr w:type="spellStart"/>
      <w:r>
        <w:rPr>
          <w:color w:val="0D0D0D" w:themeColor="text1" w:themeTint="F2"/>
        </w:rPr>
        <w:t>бакалавриата</w:t>
      </w:r>
      <w:proofErr w:type="spellEnd"/>
      <w:proofErr w:type="gramEnd"/>
      <w:r>
        <w:rPr>
          <w:color w:val="0D0D0D" w:themeColor="text1" w:themeTint="F2"/>
        </w:rPr>
        <w:t xml:space="preserve"> и магистратуры "Государственное и муниципальное управление" / С.Е. Прокофьев, С.Г. Камолов, О.С. Волгин [и др.]; под ред. С.Е. Прокофьева и С.Г. Камолова; </w:t>
      </w:r>
      <w:proofErr w:type="spellStart"/>
      <w:r>
        <w:rPr>
          <w:color w:val="0D0D0D" w:themeColor="text1" w:themeTint="F2"/>
        </w:rPr>
        <w:t>Финуниверситет</w:t>
      </w:r>
      <w:proofErr w:type="spellEnd"/>
      <w:r>
        <w:rPr>
          <w:color w:val="0D0D0D" w:themeColor="text1" w:themeTint="F2"/>
        </w:rPr>
        <w:t xml:space="preserve">, МГИМО (Ун-т) МИД РФ. — 2-е изд., </w:t>
      </w:r>
      <w:proofErr w:type="spellStart"/>
      <w:r>
        <w:rPr>
          <w:color w:val="0D0D0D" w:themeColor="text1" w:themeTint="F2"/>
        </w:rPr>
        <w:t>перераб</w:t>
      </w:r>
      <w:proofErr w:type="spellEnd"/>
      <w:r>
        <w:rPr>
          <w:color w:val="0D0D0D" w:themeColor="text1" w:themeTint="F2"/>
        </w:rPr>
        <w:t xml:space="preserve">. — Москва: </w:t>
      </w:r>
      <w:proofErr w:type="spellStart"/>
      <w:r>
        <w:rPr>
          <w:color w:val="0D0D0D" w:themeColor="text1" w:themeTint="F2"/>
        </w:rPr>
        <w:t>Кнорус</w:t>
      </w:r>
      <w:proofErr w:type="spellEnd"/>
      <w:r>
        <w:rPr>
          <w:color w:val="0D0D0D" w:themeColor="text1" w:themeTint="F2"/>
        </w:rPr>
        <w:t>, 2022. — 288 с. — (</w:t>
      </w:r>
      <w:proofErr w:type="spellStart"/>
      <w:r>
        <w:rPr>
          <w:color w:val="0D0D0D" w:themeColor="text1" w:themeTint="F2"/>
        </w:rPr>
        <w:t>Бакалавриат</w:t>
      </w:r>
      <w:proofErr w:type="spellEnd"/>
      <w:r>
        <w:rPr>
          <w:color w:val="0D0D0D" w:themeColor="text1" w:themeTint="F2"/>
        </w:rPr>
        <w:t xml:space="preserve"> и магистратура). — Текст: непосредственный. - То же. - ЭБС BOOK.ru. - URL: https://book.ru/book/942104 (дата обращения: 06.02.2023). — </w:t>
      </w:r>
      <w:proofErr w:type="gramStart"/>
      <w:r>
        <w:rPr>
          <w:color w:val="0D0D0D" w:themeColor="text1" w:themeTint="F2"/>
        </w:rPr>
        <w:t>Текст :</w:t>
      </w:r>
      <w:proofErr w:type="gramEnd"/>
      <w:r>
        <w:rPr>
          <w:color w:val="0D0D0D" w:themeColor="text1" w:themeTint="F2"/>
        </w:rPr>
        <w:t xml:space="preserve"> электронный.</w:t>
      </w:r>
    </w:p>
    <w:p w:rsidR="003834E1" w:rsidRDefault="00180468">
      <w:pPr>
        <w:spacing w:line="360" w:lineRule="auto"/>
        <w:ind w:firstLine="709"/>
        <w:contextualSpacing/>
        <w:jc w:val="center"/>
        <w:rPr>
          <w:b/>
          <w:bCs/>
          <w:color w:val="0D0D0D" w:themeColor="text1" w:themeTint="F2"/>
          <w:sz w:val="28"/>
          <w:szCs w:val="28"/>
        </w:rPr>
      </w:pPr>
      <w:r>
        <w:rPr>
          <w:b/>
          <w:bCs/>
          <w:color w:val="0D0D0D" w:themeColor="text1" w:themeTint="F2"/>
          <w:sz w:val="28"/>
          <w:szCs w:val="28"/>
        </w:rPr>
        <w:t>Дополнительная литература:</w:t>
      </w:r>
    </w:p>
    <w:p w:rsidR="003834E1" w:rsidRDefault="00180468">
      <w:pPr>
        <w:pStyle w:val="Style1"/>
        <w:ind w:left="0" w:firstLine="709"/>
        <w:rPr>
          <w:color w:val="0D0D0D" w:themeColor="text1" w:themeTint="F2"/>
        </w:rPr>
      </w:pPr>
      <w:r>
        <w:rPr>
          <w:color w:val="0D0D0D" w:themeColor="text1" w:themeTint="F2"/>
        </w:rPr>
        <w:t xml:space="preserve"> </w:t>
      </w:r>
      <w:bookmarkStart w:id="15" w:name="_Toc122367256"/>
      <w:r>
        <w:t xml:space="preserve">Экономика инноваций: учебное пособие / Н.П. Иващенко, В.П. </w:t>
      </w:r>
      <w:proofErr w:type="spellStart"/>
      <w:r>
        <w:t>Кочикян</w:t>
      </w:r>
      <w:proofErr w:type="spellEnd"/>
      <w:r>
        <w:t xml:space="preserve">, М.С. Антропов [и др.]; под ред.  Н.П. Иващенко. - </w:t>
      </w:r>
      <w:proofErr w:type="gramStart"/>
      <w:r>
        <w:t>Москва :</w:t>
      </w:r>
      <w:proofErr w:type="gramEnd"/>
      <w:r>
        <w:t>Эк. ф-т МГУ, 2016. - 81 с. – (</w:t>
      </w:r>
      <w:proofErr w:type="spellStart"/>
      <w:r>
        <w:t>Бакалавриат</w:t>
      </w:r>
      <w:proofErr w:type="spellEnd"/>
      <w:r>
        <w:t xml:space="preserve">). - ЭБС ZNANIUM.com. - URL: https://new.znanium.com/catalog/product/967683 (дата обращения:16.02.2023) - </w:t>
      </w:r>
      <w:proofErr w:type="gramStart"/>
      <w:r>
        <w:t>Текст :</w:t>
      </w:r>
      <w:proofErr w:type="gramEnd"/>
      <w:r>
        <w:t xml:space="preserve"> электронный.</w:t>
      </w:r>
    </w:p>
    <w:p w:rsidR="003834E1" w:rsidRDefault="00180468">
      <w:pPr>
        <w:pStyle w:val="Style1"/>
        <w:ind w:left="0" w:firstLine="709"/>
        <w:rPr>
          <w:color w:val="0D0D0D" w:themeColor="text1" w:themeTint="F2"/>
        </w:rPr>
      </w:pPr>
      <w:r>
        <w:t xml:space="preserve">Современные тренды управления и цифровая экономика. От регионального развития к глобальному экономическому росту: сборник статей / М.Л. </w:t>
      </w:r>
      <w:proofErr w:type="spellStart"/>
      <w:r>
        <w:t>Гельфонд</w:t>
      </w:r>
      <w:proofErr w:type="spellEnd"/>
      <w:r>
        <w:t>, Н.А. Антоненко, А.Б. Бабаев [и др.</w:t>
      </w:r>
      <w:proofErr w:type="gramStart"/>
      <w:r>
        <w:t>],  под</w:t>
      </w:r>
      <w:proofErr w:type="gramEnd"/>
      <w:r>
        <w:t xml:space="preserve"> науч. ред. Н.В. Калинина - Москва: </w:t>
      </w:r>
      <w:proofErr w:type="spellStart"/>
      <w:r>
        <w:t>Русайнс</w:t>
      </w:r>
      <w:proofErr w:type="spellEnd"/>
      <w:r>
        <w:t xml:space="preserve">, 2019 - 134 с. – ЭБС BOOK.ru. - URL: http://www.book.ru/book/933862 (дата обращения: 16.02.2023). – </w:t>
      </w:r>
      <w:proofErr w:type="gramStart"/>
      <w:r>
        <w:t>Текст :</w:t>
      </w:r>
      <w:proofErr w:type="gramEnd"/>
      <w:r>
        <w:t xml:space="preserve"> электронный.</w:t>
      </w:r>
    </w:p>
    <w:p w:rsidR="003834E1" w:rsidRDefault="00180468">
      <w:pPr>
        <w:pStyle w:val="1"/>
        <w:spacing w:before="0"/>
        <w:ind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t>9. П</w:t>
      </w:r>
      <w:r>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15"/>
    </w:p>
    <w:p w:rsidR="003834E1" w:rsidRDefault="00180468">
      <w:pPr>
        <w:pStyle w:val="Style1"/>
        <w:numPr>
          <w:ilvl w:val="0"/>
          <w:numId w:val="17"/>
        </w:numPr>
        <w:ind w:left="284" w:firstLine="425"/>
        <w:rPr>
          <w:color w:val="0D0D0D" w:themeColor="text1" w:themeTint="F2"/>
        </w:rPr>
      </w:pPr>
      <w:r>
        <w:rPr>
          <w:color w:val="0D0D0D" w:themeColor="text1" w:themeTint="F2"/>
        </w:rPr>
        <w:t xml:space="preserve">Официальный сайт Министерства цифрового развития, связи и массовых коммуникаций Российской Федерации –     URL: </w:t>
      </w:r>
      <w:hyperlink r:id="rId11">
        <w:r>
          <w:rPr>
            <w:color w:val="0D0D0D" w:themeColor="text1" w:themeTint="F2"/>
          </w:rPr>
          <w:t>https://digital.gov.ru/</w:t>
        </w:r>
      </w:hyperlink>
    </w:p>
    <w:p w:rsidR="003834E1" w:rsidRDefault="00180468">
      <w:pPr>
        <w:pStyle w:val="Style1"/>
        <w:numPr>
          <w:ilvl w:val="0"/>
          <w:numId w:val="18"/>
        </w:numPr>
        <w:ind w:left="284" w:firstLine="425"/>
        <w:rPr>
          <w:color w:val="0D0D0D" w:themeColor="text1" w:themeTint="F2"/>
        </w:rPr>
      </w:pPr>
      <w:r>
        <w:rPr>
          <w:color w:val="0D0D0D" w:themeColor="text1" w:themeTint="F2"/>
        </w:rPr>
        <w:lastRenderedPageBreak/>
        <w:t xml:space="preserve">Федеральная государственная информационная система координации информатизации - URL: </w:t>
      </w:r>
      <w:hyperlink r:id="rId12">
        <w:r>
          <w:rPr>
            <w:color w:val="0D0D0D" w:themeColor="text1" w:themeTint="F2"/>
          </w:rPr>
          <w:t>https://portal.eskigov.ru/</w:t>
        </w:r>
      </w:hyperlink>
    </w:p>
    <w:p w:rsidR="003834E1" w:rsidRDefault="00180468">
      <w:pPr>
        <w:pStyle w:val="Style1"/>
        <w:numPr>
          <w:ilvl w:val="0"/>
          <w:numId w:val="19"/>
        </w:numPr>
        <w:ind w:left="284" w:firstLine="425"/>
        <w:rPr>
          <w:color w:val="0D0D0D" w:themeColor="text1" w:themeTint="F2"/>
        </w:rPr>
      </w:pPr>
      <w:r>
        <w:rPr>
          <w:color w:val="0D0D0D" w:themeColor="text1" w:themeTint="F2"/>
        </w:rPr>
        <w:t>Официальный сайт Министерства экономического развития Российской Федерации – URL: http://www.economy.gov.ru</w:t>
      </w:r>
    </w:p>
    <w:p w:rsidR="003834E1" w:rsidRDefault="00180468">
      <w:pPr>
        <w:pStyle w:val="Style1"/>
        <w:ind w:left="284" w:firstLine="425"/>
        <w:rPr>
          <w:color w:val="0D0D0D" w:themeColor="text1" w:themeTint="F2"/>
        </w:rPr>
      </w:pPr>
      <w:r>
        <w:rPr>
          <w:color w:val="0D0D0D" w:themeColor="text1" w:themeTint="F2"/>
        </w:rPr>
        <w:t>Официальный сайт Федеральной службы государственной статистики (Росстат) – URL: http://www.gks.ru</w:t>
      </w:r>
    </w:p>
    <w:p w:rsidR="003834E1" w:rsidRDefault="00180468">
      <w:pPr>
        <w:pStyle w:val="Style1"/>
        <w:ind w:left="284" w:firstLine="425"/>
        <w:rPr>
          <w:rStyle w:val="-"/>
          <w:color w:val="0D0D0D" w:themeColor="text1" w:themeTint="F2"/>
          <w:u w:val="none"/>
        </w:rPr>
      </w:pPr>
      <w:r>
        <w:rPr>
          <w:color w:val="0D0D0D" w:themeColor="text1" w:themeTint="F2"/>
        </w:rPr>
        <w:t xml:space="preserve">Рейтинговое агентство Эксперт – URL:     </w:t>
      </w:r>
      <w:hyperlink r:id="rId13">
        <w:r>
          <w:rPr>
            <w:color w:val="0D0D0D" w:themeColor="text1" w:themeTint="F2"/>
          </w:rPr>
          <w:t>https://www.raexpert.ru/</w:t>
        </w:r>
      </w:hyperlink>
    </w:p>
    <w:p w:rsidR="003834E1" w:rsidRDefault="00180468">
      <w:pPr>
        <w:pStyle w:val="Style1"/>
        <w:ind w:left="284" w:firstLine="425"/>
        <w:rPr>
          <w:color w:val="0D0D0D" w:themeColor="text1" w:themeTint="F2"/>
        </w:rPr>
      </w:pPr>
      <w:r>
        <w:rPr>
          <w:color w:val="0D0D0D" w:themeColor="text1" w:themeTint="F2"/>
        </w:rPr>
        <w:t xml:space="preserve">Электронная библиотека Финансового университета (ЭБ) </w:t>
      </w:r>
      <w:hyperlink r:id="rId14">
        <w:r>
          <w:t>http://elib.fa.ru/</w:t>
        </w:r>
      </w:hyperlink>
    </w:p>
    <w:p w:rsidR="003834E1" w:rsidRDefault="00180468">
      <w:pPr>
        <w:pStyle w:val="Style1"/>
        <w:ind w:left="284" w:firstLine="425"/>
      </w:pPr>
      <w:r>
        <w:t>Электронно-библиотечная система BOOK.RU http://www.book.ru</w:t>
      </w:r>
    </w:p>
    <w:p w:rsidR="003834E1" w:rsidRDefault="00180468">
      <w:pPr>
        <w:pStyle w:val="Style1"/>
        <w:ind w:left="284" w:firstLine="425"/>
      </w:pPr>
      <w:r>
        <w:t>Электронно-библиотечная система «Университетская библиотека ОНЛАЙН» http://biblioclub.ru/</w:t>
      </w:r>
    </w:p>
    <w:p w:rsidR="003834E1" w:rsidRDefault="00180468">
      <w:pPr>
        <w:pStyle w:val="Style1"/>
        <w:ind w:left="284" w:firstLine="425"/>
      </w:pPr>
      <w:r>
        <w:t xml:space="preserve">Электронно-библиотечная система </w:t>
      </w:r>
      <w:proofErr w:type="spellStart"/>
      <w:r>
        <w:t>Znanium</w:t>
      </w:r>
      <w:proofErr w:type="spellEnd"/>
      <w:r>
        <w:t xml:space="preserve"> http://www.znanium.com</w:t>
      </w:r>
    </w:p>
    <w:p w:rsidR="003834E1" w:rsidRDefault="00180468">
      <w:pPr>
        <w:pStyle w:val="Style1"/>
        <w:ind w:left="284" w:firstLine="425"/>
        <w:rPr>
          <w:color w:val="000000" w:themeColor="text1"/>
        </w:rPr>
      </w:pPr>
      <w:bookmarkStart w:id="16" w:name="_Hlk122599993"/>
      <w:r>
        <w:rPr>
          <w:shd w:val="clear" w:color="auto" w:fill="FFFFFF"/>
        </w:rPr>
        <w:t xml:space="preserve">Образовательная платформа </w:t>
      </w:r>
      <w:proofErr w:type="spellStart"/>
      <w:r>
        <w:rPr>
          <w:shd w:val="clear" w:color="auto" w:fill="FFFFFF"/>
        </w:rPr>
        <w:t>Юрайт</w:t>
      </w:r>
      <w:proofErr w:type="spellEnd"/>
      <w:r>
        <w:rPr>
          <w:shd w:val="clear" w:color="auto" w:fill="FFFFFF"/>
        </w:rPr>
        <w:t> </w:t>
      </w:r>
      <w:hyperlink r:id="rId15">
        <w:r>
          <w:rPr>
            <w:color w:val="000000" w:themeColor="text1"/>
          </w:rPr>
          <w:t>https://urait.ru/</w:t>
        </w:r>
      </w:hyperlink>
      <w:bookmarkEnd w:id="16"/>
    </w:p>
    <w:p w:rsidR="003834E1" w:rsidRDefault="003834E1">
      <w:pPr>
        <w:pStyle w:val="Style1"/>
        <w:numPr>
          <w:ilvl w:val="0"/>
          <w:numId w:val="0"/>
        </w:numPr>
        <w:ind w:left="709"/>
        <w:rPr>
          <w:color w:val="0D0D0D" w:themeColor="text1" w:themeTint="F2"/>
        </w:rPr>
      </w:pPr>
    </w:p>
    <w:p w:rsidR="003834E1" w:rsidRDefault="00180468">
      <w:pPr>
        <w:pStyle w:val="1"/>
        <w:spacing w:before="0"/>
        <w:ind w:firstLine="709"/>
        <w:jc w:val="both"/>
        <w:rPr>
          <w:rFonts w:ascii="Times New Roman" w:hAnsi="Times New Roman" w:cs="Times New Roman"/>
          <w:b/>
          <w:color w:val="auto"/>
          <w:sz w:val="28"/>
          <w:szCs w:val="28"/>
        </w:rPr>
      </w:pPr>
      <w:bookmarkStart w:id="17" w:name="_Toc122367257"/>
      <w:r>
        <w:rPr>
          <w:rFonts w:ascii="Times New Roman" w:hAnsi="Times New Roman" w:cs="Times New Roman"/>
          <w:b/>
          <w:color w:val="auto"/>
          <w:sz w:val="28"/>
          <w:szCs w:val="28"/>
        </w:rPr>
        <w:t>10. Методические указания для обучающихся по освоению дисциплины</w:t>
      </w:r>
      <w:bookmarkEnd w:id="17"/>
    </w:p>
    <w:p w:rsidR="003834E1" w:rsidRDefault="003834E1">
      <w:pPr>
        <w:jc w:val="center"/>
        <w:rPr>
          <w:b/>
          <w:sz w:val="28"/>
          <w:szCs w:val="28"/>
        </w:rPr>
      </w:pPr>
    </w:p>
    <w:p w:rsidR="003834E1" w:rsidRDefault="00180468">
      <w:pPr>
        <w:jc w:val="center"/>
        <w:rPr>
          <w:b/>
          <w:sz w:val="28"/>
          <w:szCs w:val="28"/>
        </w:rPr>
      </w:pPr>
      <w:r>
        <w:rPr>
          <w:b/>
          <w:sz w:val="28"/>
          <w:szCs w:val="28"/>
        </w:rPr>
        <w:t xml:space="preserve">Контрольная работа  </w:t>
      </w:r>
    </w:p>
    <w:p w:rsidR="003834E1" w:rsidRDefault="003834E1">
      <w:pPr>
        <w:jc w:val="center"/>
        <w:rPr>
          <w:b/>
          <w:sz w:val="28"/>
          <w:szCs w:val="28"/>
        </w:rPr>
      </w:pPr>
    </w:p>
    <w:p w:rsidR="003834E1" w:rsidRDefault="00180468">
      <w:pPr>
        <w:pStyle w:val="af6"/>
        <w:widowControl/>
        <w:numPr>
          <w:ilvl w:val="0"/>
          <w:numId w:val="5"/>
        </w:numPr>
        <w:shd w:val="clear" w:color="auto" w:fill="FFFFFF"/>
        <w:suppressAutoHyphens w:val="0"/>
        <w:spacing w:line="360" w:lineRule="auto"/>
        <w:ind w:left="0" w:firstLine="709"/>
        <w:contextualSpacing/>
        <w:jc w:val="both"/>
        <w:rPr>
          <w:rFonts w:eastAsia="Calibri"/>
          <w:sz w:val="28"/>
          <w:szCs w:val="28"/>
        </w:rPr>
      </w:pPr>
      <w:r>
        <w:rPr>
          <w:sz w:val="28"/>
          <w:szCs w:val="28"/>
        </w:rPr>
        <w:t xml:space="preserve">Контрольная работа является одной из основных </w:t>
      </w:r>
      <w:r>
        <w:rPr>
          <w:rFonts w:eastAsia="Calibri"/>
          <w:sz w:val="28"/>
          <w:szCs w:val="28"/>
        </w:rPr>
        <w:t>форм аудиторной и внеаудиторной самостоятельной работы студентов по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rsidR="003834E1" w:rsidRDefault="00180468">
      <w:pPr>
        <w:pStyle w:val="af6"/>
        <w:widowControl/>
        <w:numPr>
          <w:ilvl w:val="0"/>
          <w:numId w:val="5"/>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rsidR="003834E1" w:rsidRDefault="00180468">
      <w:pPr>
        <w:pStyle w:val="af6"/>
        <w:widowControl/>
        <w:numPr>
          <w:ilvl w:val="0"/>
          <w:numId w:val="5"/>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Pr>
          <w:sz w:val="28"/>
          <w:szCs w:val="28"/>
        </w:rPr>
        <w:t xml:space="preserve"> расширение и закрепление знаний и умений; проверка знаний, умений и владений.</w:t>
      </w:r>
    </w:p>
    <w:p w:rsidR="003834E1" w:rsidRDefault="00180468">
      <w:pPr>
        <w:pStyle w:val="af6"/>
        <w:widowControl/>
        <w:numPr>
          <w:ilvl w:val="0"/>
          <w:numId w:val="5"/>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lastRenderedPageBreak/>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3834E1" w:rsidRDefault="00180468">
      <w:pPr>
        <w:pStyle w:val="af6"/>
        <w:widowControl/>
        <w:numPr>
          <w:ilvl w:val="0"/>
          <w:numId w:val="5"/>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rsidR="003834E1" w:rsidRDefault="00180468">
      <w:pPr>
        <w:pStyle w:val="af6"/>
        <w:widowControl/>
        <w:numPr>
          <w:ilvl w:val="0"/>
          <w:numId w:val="5"/>
        </w:numPr>
        <w:suppressAutoHyphens w:val="0"/>
        <w:spacing w:line="360" w:lineRule="auto"/>
        <w:ind w:left="0" w:firstLine="709"/>
        <w:contextualSpacing/>
        <w:jc w:val="both"/>
        <w:rPr>
          <w:sz w:val="28"/>
          <w:szCs w:val="28"/>
        </w:rPr>
      </w:pPr>
      <w:r>
        <w:rPr>
          <w:sz w:val="28"/>
          <w:szCs w:val="28"/>
        </w:rPr>
        <w:t>Требования к выполнению контрольной работы:</w:t>
      </w:r>
    </w:p>
    <w:p w:rsidR="003834E1" w:rsidRDefault="00180468">
      <w:pPr>
        <w:pStyle w:val="af6"/>
        <w:widowControl/>
        <w:numPr>
          <w:ilvl w:val="0"/>
          <w:numId w:val="6"/>
        </w:numPr>
        <w:suppressAutoHyphens w:val="0"/>
        <w:spacing w:line="360" w:lineRule="auto"/>
        <w:ind w:left="0" w:firstLine="709"/>
        <w:contextualSpacing/>
        <w:jc w:val="both"/>
        <w:rPr>
          <w:sz w:val="28"/>
          <w:szCs w:val="28"/>
        </w:rPr>
      </w:pPr>
      <w:r>
        <w:rPr>
          <w:sz w:val="28"/>
          <w:szCs w:val="28"/>
        </w:rPr>
        <w:t>четкость и последовательность изложения материала (решения) в соответствии с составленным планом;</w:t>
      </w:r>
    </w:p>
    <w:p w:rsidR="003834E1" w:rsidRDefault="00180468">
      <w:pPr>
        <w:pStyle w:val="af6"/>
        <w:widowControl/>
        <w:numPr>
          <w:ilvl w:val="0"/>
          <w:numId w:val="6"/>
        </w:numPr>
        <w:suppressAutoHyphens w:val="0"/>
        <w:spacing w:line="360" w:lineRule="auto"/>
        <w:ind w:left="0" w:firstLine="709"/>
        <w:contextualSpacing/>
        <w:jc w:val="both"/>
        <w:rPr>
          <w:sz w:val="28"/>
          <w:szCs w:val="28"/>
        </w:rPr>
      </w:pPr>
      <w:r>
        <w:rPr>
          <w:sz w:val="28"/>
          <w:szCs w:val="28"/>
        </w:rPr>
        <w:t>наличие обобщений и выводов, сделанных на основе изучения информационных источников по данной теме;</w:t>
      </w:r>
    </w:p>
    <w:p w:rsidR="003834E1" w:rsidRDefault="00180468">
      <w:pPr>
        <w:pStyle w:val="af6"/>
        <w:widowControl/>
        <w:numPr>
          <w:ilvl w:val="0"/>
          <w:numId w:val="6"/>
        </w:numPr>
        <w:suppressAutoHyphens w:val="0"/>
        <w:spacing w:line="360" w:lineRule="auto"/>
        <w:ind w:left="0" w:firstLine="709"/>
        <w:contextualSpacing/>
        <w:jc w:val="both"/>
        <w:rPr>
          <w:sz w:val="28"/>
          <w:szCs w:val="28"/>
        </w:rPr>
      </w:pPr>
      <w:r>
        <w:rPr>
          <w:sz w:val="28"/>
          <w:szCs w:val="28"/>
        </w:rPr>
        <w:t>предоставление в полном объеме решений имеющихся в задании практических задач;</w:t>
      </w:r>
    </w:p>
    <w:p w:rsidR="003834E1" w:rsidRDefault="00180468">
      <w:pPr>
        <w:pStyle w:val="af6"/>
        <w:widowControl/>
        <w:numPr>
          <w:ilvl w:val="0"/>
          <w:numId w:val="6"/>
        </w:numPr>
        <w:suppressAutoHyphens w:val="0"/>
        <w:spacing w:line="360" w:lineRule="auto"/>
        <w:ind w:left="0" w:firstLine="709"/>
        <w:contextualSpacing/>
        <w:jc w:val="both"/>
        <w:rPr>
          <w:sz w:val="28"/>
          <w:szCs w:val="28"/>
        </w:rPr>
      </w:pPr>
      <w:r>
        <w:rPr>
          <w:sz w:val="28"/>
          <w:szCs w:val="28"/>
        </w:rPr>
        <w:t>использование современных способов поиска, обработки и анализа информации;</w:t>
      </w:r>
    </w:p>
    <w:p w:rsidR="003834E1" w:rsidRDefault="00180468">
      <w:pPr>
        <w:pStyle w:val="af6"/>
        <w:widowControl/>
        <w:numPr>
          <w:ilvl w:val="0"/>
          <w:numId w:val="6"/>
        </w:numPr>
        <w:suppressAutoHyphens w:val="0"/>
        <w:spacing w:line="360" w:lineRule="auto"/>
        <w:ind w:left="0" w:firstLine="709"/>
        <w:contextualSpacing/>
        <w:jc w:val="both"/>
        <w:rPr>
          <w:sz w:val="28"/>
          <w:szCs w:val="28"/>
        </w:rPr>
      </w:pPr>
      <w:r>
        <w:rPr>
          <w:sz w:val="28"/>
          <w:szCs w:val="28"/>
        </w:rPr>
        <w:t xml:space="preserve">самостоятельность выполнения. </w:t>
      </w:r>
    </w:p>
    <w:p w:rsidR="003834E1" w:rsidRDefault="00180468">
      <w:pPr>
        <w:pStyle w:val="af6"/>
        <w:widowControl/>
        <w:numPr>
          <w:ilvl w:val="0"/>
          <w:numId w:val="5"/>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Объем контрольной работы не более 6 страниц, не включая таблиц, графиков и т. п. (при наличии).</w:t>
      </w:r>
    </w:p>
    <w:p w:rsidR="003834E1" w:rsidRDefault="00180468">
      <w:pPr>
        <w:pStyle w:val="af6"/>
        <w:widowControl/>
        <w:numPr>
          <w:ilvl w:val="0"/>
          <w:numId w:val="5"/>
        </w:numPr>
        <w:shd w:val="clear" w:color="auto" w:fill="FFFFFF"/>
        <w:suppressAutoHyphens w:val="0"/>
        <w:spacing w:line="360" w:lineRule="auto"/>
        <w:ind w:left="0" w:firstLine="709"/>
        <w:contextualSpacing/>
        <w:jc w:val="both"/>
        <w:rPr>
          <w:rFonts w:eastAsia="Calibri"/>
          <w:sz w:val="28"/>
          <w:szCs w:val="28"/>
        </w:rPr>
      </w:pPr>
      <w:r>
        <w:rPr>
          <w:rFonts w:eastAsia="Calibri"/>
          <w:sz w:val="28"/>
          <w:szCs w:val="28"/>
        </w:rPr>
        <w:t>Оценка контрольных работ студентов проводится в процессе текущего контроля успеваемости студентов.</w:t>
      </w:r>
    </w:p>
    <w:p w:rsidR="003834E1" w:rsidRDefault="003834E1">
      <w:pPr>
        <w:pStyle w:val="af6"/>
        <w:shd w:val="clear" w:color="auto" w:fill="FFFFFF"/>
        <w:spacing w:line="360" w:lineRule="auto"/>
        <w:ind w:left="786"/>
        <w:jc w:val="both"/>
        <w:rPr>
          <w:rFonts w:eastAsia="Calibri"/>
          <w:sz w:val="28"/>
          <w:szCs w:val="28"/>
        </w:rPr>
      </w:pPr>
    </w:p>
    <w:p w:rsidR="003834E1" w:rsidRDefault="00180468">
      <w:pPr>
        <w:pStyle w:val="1"/>
        <w:spacing w:before="0"/>
        <w:ind w:firstLine="709"/>
        <w:jc w:val="both"/>
        <w:rPr>
          <w:rFonts w:ascii="Times New Roman" w:hAnsi="Times New Roman" w:cs="Times New Roman"/>
          <w:b/>
          <w:bCs/>
          <w:color w:val="auto"/>
          <w:sz w:val="28"/>
          <w:szCs w:val="28"/>
        </w:rPr>
      </w:pPr>
      <w:bookmarkStart w:id="18" w:name="_Toc122367258"/>
      <w:r>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p>
    <w:p w:rsidR="003834E1" w:rsidRDefault="00180468">
      <w:pPr>
        <w:ind w:firstLine="709"/>
        <w:rPr>
          <w:rFonts w:eastAsia="Calibri"/>
          <w:b/>
          <w:bCs/>
          <w:kern w:val="2"/>
          <w:sz w:val="28"/>
          <w:szCs w:val="28"/>
        </w:rPr>
      </w:pPr>
      <w:bookmarkStart w:id="19" w:name="_Toc531614950"/>
      <w:bookmarkStart w:id="20" w:name="_Toc531686467"/>
      <w:r>
        <w:rPr>
          <w:rFonts w:eastAsia="Calibri"/>
          <w:b/>
          <w:bCs/>
          <w:kern w:val="2"/>
          <w:sz w:val="28"/>
          <w:szCs w:val="28"/>
        </w:rPr>
        <w:t>11. 1. Комплект лицензионного программного обеспечения:</w:t>
      </w:r>
      <w:bookmarkEnd w:id="19"/>
      <w:bookmarkEnd w:id="20"/>
    </w:p>
    <w:p w:rsidR="003834E1" w:rsidRPr="005A0968" w:rsidRDefault="00180468">
      <w:pPr>
        <w:ind w:firstLine="709"/>
        <w:rPr>
          <w:rFonts w:eastAsia="Calibri"/>
          <w:bCs/>
          <w:kern w:val="2"/>
          <w:sz w:val="28"/>
          <w:szCs w:val="28"/>
        </w:rPr>
      </w:pPr>
      <w:bookmarkStart w:id="21" w:name="_Toc531614951"/>
      <w:bookmarkStart w:id="22" w:name="_Toc531686468"/>
      <w:r w:rsidRPr="005A0968">
        <w:rPr>
          <w:rFonts w:eastAsia="Calibri"/>
          <w:bCs/>
          <w:kern w:val="2"/>
          <w:sz w:val="28"/>
          <w:szCs w:val="28"/>
        </w:rPr>
        <w:t xml:space="preserve">1. </w:t>
      </w:r>
      <w:r>
        <w:rPr>
          <w:rFonts w:eastAsia="Calibri"/>
          <w:bCs/>
          <w:kern w:val="2"/>
          <w:sz w:val="28"/>
          <w:szCs w:val="28"/>
          <w:lang w:val="en-US"/>
        </w:rPr>
        <w:t>Windows</w:t>
      </w:r>
      <w:r w:rsidRPr="005A0968">
        <w:rPr>
          <w:rFonts w:eastAsia="Calibri"/>
          <w:bCs/>
          <w:kern w:val="2"/>
          <w:sz w:val="28"/>
          <w:szCs w:val="28"/>
        </w:rPr>
        <w:t xml:space="preserve">, </w:t>
      </w:r>
      <w:r>
        <w:rPr>
          <w:rFonts w:eastAsia="Calibri"/>
          <w:bCs/>
          <w:kern w:val="2"/>
          <w:sz w:val="28"/>
          <w:szCs w:val="28"/>
          <w:lang w:val="en-US"/>
        </w:rPr>
        <w:t>Microsoft</w:t>
      </w:r>
      <w:r w:rsidRPr="005A0968">
        <w:rPr>
          <w:rFonts w:eastAsia="Calibri"/>
          <w:bCs/>
          <w:kern w:val="2"/>
          <w:sz w:val="28"/>
          <w:szCs w:val="28"/>
        </w:rPr>
        <w:t xml:space="preserve"> </w:t>
      </w:r>
      <w:r>
        <w:rPr>
          <w:rFonts w:eastAsia="Calibri"/>
          <w:bCs/>
          <w:kern w:val="2"/>
          <w:sz w:val="28"/>
          <w:szCs w:val="28"/>
          <w:lang w:val="en-US"/>
        </w:rPr>
        <w:t>Office</w:t>
      </w:r>
      <w:r w:rsidRPr="005A0968">
        <w:rPr>
          <w:rFonts w:eastAsia="Calibri"/>
          <w:bCs/>
          <w:kern w:val="2"/>
          <w:sz w:val="28"/>
          <w:szCs w:val="28"/>
        </w:rPr>
        <w:t>.</w:t>
      </w:r>
      <w:bookmarkEnd w:id="21"/>
      <w:bookmarkEnd w:id="22"/>
    </w:p>
    <w:p w:rsidR="003834E1" w:rsidRPr="005A0968" w:rsidRDefault="00180468">
      <w:pPr>
        <w:ind w:firstLine="709"/>
        <w:rPr>
          <w:rFonts w:eastAsia="Calibri"/>
          <w:bCs/>
          <w:kern w:val="2"/>
          <w:sz w:val="28"/>
          <w:szCs w:val="28"/>
        </w:rPr>
      </w:pPr>
      <w:bookmarkStart w:id="23" w:name="_Toc531614952"/>
      <w:bookmarkStart w:id="24" w:name="_Toc531686469"/>
      <w:r w:rsidRPr="005A0968">
        <w:rPr>
          <w:rFonts w:eastAsia="Calibri"/>
          <w:bCs/>
          <w:kern w:val="2"/>
          <w:sz w:val="28"/>
          <w:szCs w:val="28"/>
        </w:rPr>
        <w:t xml:space="preserve">2. </w:t>
      </w:r>
      <w:r>
        <w:rPr>
          <w:rFonts w:eastAsia="Calibri"/>
          <w:bCs/>
          <w:kern w:val="2"/>
          <w:sz w:val="28"/>
          <w:szCs w:val="28"/>
        </w:rPr>
        <w:t>Антивирус</w:t>
      </w:r>
      <w:r w:rsidRPr="005A0968">
        <w:rPr>
          <w:rFonts w:eastAsia="Calibri"/>
          <w:bCs/>
          <w:kern w:val="2"/>
          <w:sz w:val="28"/>
          <w:szCs w:val="28"/>
        </w:rPr>
        <w:t xml:space="preserve"> </w:t>
      </w:r>
      <w:bookmarkEnd w:id="23"/>
      <w:bookmarkEnd w:id="24"/>
      <w:r>
        <w:rPr>
          <w:rFonts w:eastAsia="Calibri"/>
          <w:bCs/>
          <w:kern w:val="2"/>
          <w:sz w:val="28"/>
          <w:szCs w:val="28"/>
          <w:lang w:val="en-US"/>
        </w:rPr>
        <w:t>Kaspersky</w:t>
      </w:r>
    </w:p>
    <w:p w:rsidR="003834E1" w:rsidRPr="005A0968" w:rsidRDefault="003834E1">
      <w:pPr>
        <w:ind w:firstLine="709"/>
        <w:rPr>
          <w:rFonts w:eastAsia="Calibri"/>
          <w:b/>
          <w:bCs/>
          <w:kern w:val="2"/>
          <w:sz w:val="28"/>
          <w:szCs w:val="28"/>
        </w:rPr>
      </w:pPr>
    </w:p>
    <w:p w:rsidR="003834E1" w:rsidRDefault="00180468">
      <w:pPr>
        <w:ind w:firstLine="709"/>
        <w:rPr>
          <w:rFonts w:eastAsia="Calibri"/>
          <w:bCs/>
          <w:kern w:val="2"/>
          <w:sz w:val="28"/>
          <w:szCs w:val="28"/>
        </w:rPr>
      </w:pPr>
      <w:bookmarkStart w:id="25" w:name="_Toc531614953"/>
      <w:bookmarkStart w:id="26" w:name="_Toc531686470"/>
      <w:r w:rsidRPr="005A0968">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25"/>
      <w:bookmarkEnd w:id="26"/>
    </w:p>
    <w:p w:rsidR="003834E1" w:rsidRDefault="00180468">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3834E1" w:rsidRDefault="00180468">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3834E1" w:rsidRDefault="00180468">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6">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3834E1" w:rsidRDefault="00180468">
      <w:pPr>
        <w:shd w:val="clear" w:color="auto" w:fill="FFFFFF"/>
        <w:tabs>
          <w:tab w:val="left" w:pos="442"/>
        </w:tabs>
        <w:ind w:firstLine="709"/>
        <w:jc w:val="both"/>
        <w:rPr>
          <w:rFonts w:eastAsia="Calibri"/>
          <w:bCs/>
          <w:sz w:val="28"/>
          <w:szCs w:val="28"/>
        </w:rPr>
      </w:pPr>
      <w:r>
        <w:rPr>
          <w:rFonts w:eastAsia="Calibri"/>
          <w:bCs/>
          <w:sz w:val="28"/>
          <w:szCs w:val="28"/>
        </w:rPr>
        <w:lastRenderedPageBreak/>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3834E1" w:rsidRDefault="003834E1">
      <w:pPr>
        <w:shd w:val="clear" w:color="auto" w:fill="FFFFFF"/>
        <w:tabs>
          <w:tab w:val="left" w:pos="442"/>
        </w:tabs>
        <w:ind w:firstLine="709"/>
        <w:jc w:val="both"/>
        <w:rPr>
          <w:rFonts w:eastAsia="Calibri"/>
          <w:b/>
          <w:bCs/>
          <w:sz w:val="28"/>
          <w:szCs w:val="28"/>
        </w:rPr>
      </w:pPr>
    </w:p>
    <w:p w:rsidR="003834E1" w:rsidRDefault="00180468">
      <w:pPr>
        <w:shd w:val="clear" w:color="auto" w:fill="FFFFFF"/>
        <w:tabs>
          <w:tab w:val="left" w:pos="442"/>
        </w:tabs>
        <w:ind w:firstLine="709"/>
        <w:jc w:val="both"/>
        <w:rPr>
          <w:sz w:val="28"/>
          <w:szCs w:val="28"/>
        </w:rPr>
      </w:pPr>
      <w:r>
        <w:rPr>
          <w:rFonts w:eastAsia="Calibri"/>
          <w:b/>
          <w:bCs/>
          <w:sz w:val="28"/>
          <w:szCs w:val="28"/>
        </w:rPr>
        <w:t xml:space="preserve">11.3. Сертифицированные программные и аппаратные средства защиты информации </w:t>
      </w:r>
      <w:r>
        <w:rPr>
          <w:rFonts w:eastAsia="Calibri"/>
          <w:sz w:val="28"/>
          <w:szCs w:val="28"/>
        </w:rPr>
        <w:t>не используются.</w:t>
      </w:r>
    </w:p>
    <w:p w:rsidR="003834E1" w:rsidRDefault="003834E1">
      <w:pPr>
        <w:ind w:firstLine="709"/>
        <w:jc w:val="both"/>
        <w:rPr>
          <w:bCs/>
          <w:sz w:val="28"/>
          <w:szCs w:val="28"/>
        </w:rPr>
      </w:pPr>
    </w:p>
    <w:p w:rsidR="003834E1" w:rsidRDefault="00180468">
      <w:pPr>
        <w:pStyle w:val="1"/>
        <w:ind w:firstLine="709"/>
        <w:jc w:val="both"/>
        <w:rPr>
          <w:rFonts w:ascii="Times New Roman" w:hAnsi="Times New Roman" w:cs="Times New Roman"/>
          <w:b/>
          <w:bCs/>
          <w:color w:val="auto"/>
          <w:sz w:val="28"/>
          <w:szCs w:val="28"/>
        </w:rPr>
      </w:pPr>
      <w:bookmarkStart w:id="27" w:name="_Toc122367259"/>
      <w:r>
        <w:rPr>
          <w:rFonts w:ascii="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27"/>
    </w:p>
    <w:p w:rsidR="003834E1" w:rsidRDefault="00180468">
      <w:pPr>
        <w:spacing w:line="360" w:lineRule="auto"/>
        <w:ind w:firstLine="709"/>
        <w:jc w:val="both"/>
        <w:rPr>
          <w:sz w:val="28"/>
          <w:szCs w:val="28"/>
        </w:rPr>
      </w:pPr>
      <w:r>
        <w:rPr>
          <w:sz w:val="28"/>
          <w:szCs w:val="28"/>
        </w:rPr>
        <w:t>В Финансовом университете имеются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w:t>
      </w:r>
    </w:p>
    <w:sectPr w:rsidR="003834E1">
      <w:footerReference w:type="default" r:id="rId17"/>
      <w:pgSz w:w="11906" w:h="16838"/>
      <w:pgMar w:top="1134" w:right="567" w:bottom="1134" w:left="1134" w:header="0" w:footer="708"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468" w:rsidRDefault="00180468">
      <w:r>
        <w:separator/>
      </w:r>
    </w:p>
  </w:endnote>
  <w:endnote w:type="continuationSeparator" w:id="0">
    <w:p w:rsidR="00180468" w:rsidRDefault="0018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541771"/>
      <w:docPartObj>
        <w:docPartGallery w:val="Page Numbers (Bottom of Page)"/>
        <w:docPartUnique/>
      </w:docPartObj>
    </w:sdtPr>
    <w:sdtEndPr/>
    <w:sdtContent>
      <w:p w:rsidR="003834E1" w:rsidRDefault="00180468">
        <w:pPr>
          <w:pStyle w:val="ae"/>
          <w:jc w:val="center"/>
        </w:pPr>
        <w:r>
          <w:fldChar w:fldCharType="begin"/>
        </w:r>
        <w:r>
          <w:instrText xml:space="preserve"> PAGE </w:instrText>
        </w:r>
        <w:r>
          <w:fldChar w:fldCharType="separate"/>
        </w:r>
        <w:r w:rsidR="00425690">
          <w:rPr>
            <w:noProof/>
          </w:rPr>
          <w:t>21</w:t>
        </w:r>
        <w:r>
          <w:fldChar w:fldCharType="end"/>
        </w:r>
      </w:p>
    </w:sdtContent>
  </w:sdt>
  <w:p w:rsidR="003834E1" w:rsidRDefault="003834E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468" w:rsidRDefault="00180468">
      <w:r>
        <w:separator/>
      </w:r>
    </w:p>
  </w:footnote>
  <w:footnote w:type="continuationSeparator" w:id="0">
    <w:p w:rsidR="00180468" w:rsidRDefault="00180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22326"/>
    <w:multiLevelType w:val="multilevel"/>
    <w:tmpl w:val="456CADB8"/>
    <w:lvl w:ilvl="0">
      <w:start w:val="1"/>
      <w:numFmt w:val="decimal"/>
      <w:lvlText w:val="%1."/>
      <w:lvlJc w:val="left"/>
      <w:pPr>
        <w:tabs>
          <w:tab w:val="num" w:pos="0"/>
        </w:tabs>
        <w:ind w:left="1414" w:hanging="705"/>
      </w:pPr>
      <w:rPr>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EF72F44"/>
    <w:multiLevelType w:val="multilevel"/>
    <w:tmpl w:val="F37EB322"/>
    <w:lvl w:ilvl="0">
      <w:start w:val="1"/>
      <w:numFmt w:val="decimal"/>
      <w:lvlText w:val="%1."/>
      <w:lvlJc w:val="left"/>
      <w:pPr>
        <w:tabs>
          <w:tab w:val="num" w:pos="0"/>
        </w:tabs>
        <w:ind w:left="501" w:hanging="360"/>
      </w:pPr>
      <w:rPr>
        <w:b w:val="0"/>
      </w:rPr>
    </w:lvl>
    <w:lvl w:ilvl="1">
      <w:start w:val="1"/>
      <w:numFmt w:val="lowerLetter"/>
      <w:lvlText w:val="%2."/>
      <w:lvlJc w:val="left"/>
      <w:pPr>
        <w:tabs>
          <w:tab w:val="num" w:pos="0"/>
        </w:tabs>
        <w:ind w:left="1221" w:hanging="360"/>
      </w:pPr>
    </w:lvl>
    <w:lvl w:ilvl="2">
      <w:start w:val="1"/>
      <w:numFmt w:val="lowerRoman"/>
      <w:lvlText w:val="%3."/>
      <w:lvlJc w:val="right"/>
      <w:pPr>
        <w:tabs>
          <w:tab w:val="num" w:pos="0"/>
        </w:tabs>
        <w:ind w:left="1941" w:hanging="180"/>
      </w:pPr>
    </w:lvl>
    <w:lvl w:ilvl="3">
      <w:start w:val="1"/>
      <w:numFmt w:val="decimal"/>
      <w:lvlText w:val="%4."/>
      <w:lvlJc w:val="left"/>
      <w:pPr>
        <w:tabs>
          <w:tab w:val="num" w:pos="0"/>
        </w:tabs>
        <w:ind w:left="2661" w:hanging="360"/>
      </w:pPr>
    </w:lvl>
    <w:lvl w:ilvl="4">
      <w:start w:val="1"/>
      <w:numFmt w:val="lowerLetter"/>
      <w:lvlText w:val="%5."/>
      <w:lvlJc w:val="left"/>
      <w:pPr>
        <w:tabs>
          <w:tab w:val="num" w:pos="0"/>
        </w:tabs>
        <w:ind w:left="3381" w:hanging="360"/>
      </w:pPr>
    </w:lvl>
    <w:lvl w:ilvl="5">
      <w:start w:val="1"/>
      <w:numFmt w:val="lowerRoman"/>
      <w:lvlText w:val="%6."/>
      <w:lvlJc w:val="right"/>
      <w:pPr>
        <w:tabs>
          <w:tab w:val="num" w:pos="0"/>
        </w:tabs>
        <w:ind w:left="4101" w:hanging="180"/>
      </w:pPr>
    </w:lvl>
    <w:lvl w:ilvl="6">
      <w:start w:val="1"/>
      <w:numFmt w:val="decimal"/>
      <w:lvlText w:val="%7."/>
      <w:lvlJc w:val="left"/>
      <w:pPr>
        <w:tabs>
          <w:tab w:val="num" w:pos="0"/>
        </w:tabs>
        <w:ind w:left="4821" w:hanging="360"/>
      </w:pPr>
    </w:lvl>
    <w:lvl w:ilvl="7">
      <w:start w:val="1"/>
      <w:numFmt w:val="lowerLetter"/>
      <w:lvlText w:val="%8."/>
      <w:lvlJc w:val="left"/>
      <w:pPr>
        <w:tabs>
          <w:tab w:val="num" w:pos="0"/>
        </w:tabs>
        <w:ind w:left="5541" w:hanging="360"/>
      </w:pPr>
    </w:lvl>
    <w:lvl w:ilvl="8">
      <w:start w:val="1"/>
      <w:numFmt w:val="lowerRoman"/>
      <w:lvlText w:val="%9."/>
      <w:lvlJc w:val="right"/>
      <w:pPr>
        <w:tabs>
          <w:tab w:val="num" w:pos="0"/>
        </w:tabs>
        <w:ind w:left="6261" w:hanging="180"/>
      </w:pPr>
    </w:lvl>
  </w:abstractNum>
  <w:abstractNum w:abstractNumId="2" w15:restartNumberingAfterBreak="0">
    <w:nsid w:val="1FD5753B"/>
    <w:multiLevelType w:val="multilevel"/>
    <w:tmpl w:val="43AA458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15:restartNumberingAfterBreak="0">
    <w:nsid w:val="20DE2262"/>
    <w:multiLevelType w:val="multilevel"/>
    <w:tmpl w:val="AA16BCC8"/>
    <w:lvl w:ilvl="0">
      <w:start w:val="1"/>
      <w:numFmt w:val="decimal"/>
      <w:lvlText w:val="%1."/>
      <w:lvlJc w:val="left"/>
      <w:pPr>
        <w:tabs>
          <w:tab w:val="num" w:pos="0"/>
        </w:tabs>
        <w:ind w:left="750" w:hanging="39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B470E4B"/>
    <w:multiLevelType w:val="multilevel"/>
    <w:tmpl w:val="1C9ABB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F7C287E"/>
    <w:multiLevelType w:val="multilevel"/>
    <w:tmpl w:val="3118AB18"/>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3803B9F"/>
    <w:multiLevelType w:val="multilevel"/>
    <w:tmpl w:val="058E790C"/>
    <w:lvl w:ilvl="0">
      <w:start w:val="1"/>
      <w:numFmt w:val="decimal"/>
      <w:pStyle w:val="Style1"/>
      <w:lvlText w:val="%1."/>
      <w:lvlJc w:val="left"/>
      <w:pPr>
        <w:tabs>
          <w:tab w:val="num" w:pos="0"/>
        </w:tabs>
        <w:ind w:left="501" w:hanging="360"/>
      </w:pPr>
      <w:rPr>
        <w:b w:val="0"/>
      </w:rPr>
    </w:lvl>
    <w:lvl w:ilvl="1">
      <w:start w:val="1"/>
      <w:numFmt w:val="lowerLetter"/>
      <w:lvlText w:val="%2."/>
      <w:lvlJc w:val="left"/>
      <w:pPr>
        <w:tabs>
          <w:tab w:val="num" w:pos="0"/>
        </w:tabs>
        <w:ind w:left="1221" w:hanging="360"/>
      </w:pPr>
    </w:lvl>
    <w:lvl w:ilvl="2">
      <w:start w:val="1"/>
      <w:numFmt w:val="lowerRoman"/>
      <w:lvlText w:val="%3."/>
      <w:lvlJc w:val="right"/>
      <w:pPr>
        <w:tabs>
          <w:tab w:val="num" w:pos="0"/>
        </w:tabs>
        <w:ind w:left="1941" w:hanging="180"/>
      </w:pPr>
    </w:lvl>
    <w:lvl w:ilvl="3">
      <w:start w:val="1"/>
      <w:numFmt w:val="decimal"/>
      <w:lvlText w:val="%4."/>
      <w:lvlJc w:val="left"/>
      <w:pPr>
        <w:tabs>
          <w:tab w:val="num" w:pos="0"/>
        </w:tabs>
        <w:ind w:left="2661" w:hanging="360"/>
      </w:pPr>
    </w:lvl>
    <w:lvl w:ilvl="4">
      <w:start w:val="1"/>
      <w:numFmt w:val="lowerLetter"/>
      <w:lvlText w:val="%5."/>
      <w:lvlJc w:val="left"/>
      <w:pPr>
        <w:tabs>
          <w:tab w:val="num" w:pos="0"/>
        </w:tabs>
        <w:ind w:left="3381" w:hanging="360"/>
      </w:pPr>
    </w:lvl>
    <w:lvl w:ilvl="5">
      <w:start w:val="1"/>
      <w:numFmt w:val="lowerRoman"/>
      <w:lvlText w:val="%6."/>
      <w:lvlJc w:val="right"/>
      <w:pPr>
        <w:tabs>
          <w:tab w:val="num" w:pos="0"/>
        </w:tabs>
        <w:ind w:left="4101" w:hanging="180"/>
      </w:pPr>
    </w:lvl>
    <w:lvl w:ilvl="6">
      <w:start w:val="1"/>
      <w:numFmt w:val="decimal"/>
      <w:lvlText w:val="%7."/>
      <w:lvlJc w:val="left"/>
      <w:pPr>
        <w:tabs>
          <w:tab w:val="num" w:pos="0"/>
        </w:tabs>
        <w:ind w:left="4821" w:hanging="360"/>
      </w:pPr>
    </w:lvl>
    <w:lvl w:ilvl="7">
      <w:start w:val="1"/>
      <w:numFmt w:val="lowerLetter"/>
      <w:lvlText w:val="%8."/>
      <w:lvlJc w:val="left"/>
      <w:pPr>
        <w:tabs>
          <w:tab w:val="num" w:pos="0"/>
        </w:tabs>
        <w:ind w:left="5541" w:hanging="360"/>
      </w:pPr>
    </w:lvl>
    <w:lvl w:ilvl="8">
      <w:start w:val="1"/>
      <w:numFmt w:val="lowerRoman"/>
      <w:lvlText w:val="%9."/>
      <w:lvlJc w:val="right"/>
      <w:pPr>
        <w:tabs>
          <w:tab w:val="num" w:pos="0"/>
        </w:tabs>
        <w:ind w:left="6261" w:hanging="180"/>
      </w:pPr>
    </w:lvl>
  </w:abstractNum>
  <w:abstractNum w:abstractNumId="7" w15:restartNumberingAfterBreak="0">
    <w:nsid w:val="4AF00E4A"/>
    <w:multiLevelType w:val="multilevel"/>
    <w:tmpl w:val="AD46F8F6"/>
    <w:lvl w:ilvl="0">
      <w:start w:val="1"/>
      <w:numFmt w:val="decimal"/>
      <w:lvlText w:val="%1."/>
      <w:lvlJc w:val="left"/>
      <w:pPr>
        <w:tabs>
          <w:tab w:val="num" w:pos="0"/>
        </w:tabs>
        <w:ind w:left="501" w:hanging="360"/>
      </w:pPr>
      <w:rPr>
        <w:b w:val="0"/>
      </w:rPr>
    </w:lvl>
    <w:lvl w:ilvl="1">
      <w:start w:val="1"/>
      <w:numFmt w:val="lowerLetter"/>
      <w:lvlText w:val="%2."/>
      <w:lvlJc w:val="left"/>
      <w:pPr>
        <w:tabs>
          <w:tab w:val="num" w:pos="0"/>
        </w:tabs>
        <w:ind w:left="1221" w:hanging="360"/>
      </w:pPr>
    </w:lvl>
    <w:lvl w:ilvl="2">
      <w:start w:val="1"/>
      <w:numFmt w:val="lowerRoman"/>
      <w:lvlText w:val="%3."/>
      <w:lvlJc w:val="right"/>
      <w:pPr>
        <w:tabs>
          <w:tab w:val="num" w:pos="0"/>
        </w:tabs>
        <w:ind w:left="1941" w:hanging="180"/>
      </w:pPr>
    </w:lvl>
    <w:lvl w:ilvl="3">
      <w:start w:val="1"/>
      <w:numFmt w:val="decimal"/>
      <w:lvlText w:val="%4."/>
      <w:lvlJc w:val="left"/>
      <w:pPr>
        <w:tabs>
          <w:tab w:val="num" w:pos="0"/>
        </w:tabs>
        <w:ind w:left="2661" w:hanging="360"/>
      </w:pPr>
    </w:lvl>
    <w:lvl w:ilvl="4">
      <w:start w:val="1"/>
      <w:numFmt w:val="lowerLetter"/>
      <w:lvlText w:val="%5."/>
      <w:lvlJc w:val="left"/>
      <w:pPr>
        <w:tabs>
          <w:tab w:val="num" w:pos="0"/>
        </w:tabs>
        <w:ind w:left="3381" w:hanging="360"/>
      </w:pPr>
    </w:lvl>
    <w:lvl w:ilvl="5">
      <w:start w:val="1"/>
      <w:numFmt w:val="lowerRoman"/>
      <w:lvlText w:val="%6."/>
      <w:lvlJc w:val="right"/>
      <w:pPr>
        <w:tabs>
          <w:tab w:val="num" w:pos="0"/>
        </w:tabs>
        <w:ind w:left="4101" w:hanging="180"/>
      </w:pPr>
    </w:lvl>
    <w:lvl w:ilvl="6">
      <w:start w:val="1"/>
      <w:numFmt w:val="decimal"/>
      <w:lvlText w:val="%7."/>
      <w:lvlJc w:val="left"/>
      <w:pPr>
        <w:tabs>
          <w:tab w:val="num" w:pos="0"/>
        </w:tabs>
        <w:ind w:left="4821" w:hanging="360"/>
      </w:pPr>
    </w:lvl>
    <w:lvl w:ilvl="7">
      <w:start w:val="1"/>
      <w:numFmt w:val="lowerLetter"/>
      <w:lvlText w:val="%8."/>
      <w:lvlJc w:val="left"/>
      <w:pPr>
        <w:tabs>
          <w:tab w:val="num" w:pos="0"/>
        </w:tabs>
        <w:ind w:left="5541" w:hanging="360"/>
      </w:pPr>
    </w:lvl>
    <w:lvl w:ilvl="8">
      <w:start w:val="1"/>
      <w:numFmt w:val="lowerRoman"/>
      <w:lvlText w:val="%9."/>
      <w:lvlJc w:val="right"/>
      <w:pPr>
        <w:tabs>
          <w:tab w:val="num" w:pos="0"/>
        </w:tabs>
        <w:ind w:left="6261" w:hanging="180"/>
      </w:pPr>
    </w:lvl>
  </w:abstractNum>
  <w:abstractNum w:abstractNumId="8" w15:restartNumberingAfterBreak="0">
    <w:nsid w:val="580B55A6"/>
    <w:multiLevelType w:val="multilevel"/>
    <w:tmpl w:val="2D5225C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 w15:restartNumberingAfterBreak="0">
    <w:nsid w:val="59E7410E"/>
    <w:multiLevelType w:val="multilevel"/>
    <w:tmpl w:val="ECB6C7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A87460B"/>
    <w:multiLevelType w:val="multilevel"/>
    <w:tmpl w:val="C2A4A6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ECE447C"/>
    <w:multiLevelType w:val="multilevel"/>
    <w:tmpl w:val="398E562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896003E"/>
    <w:multiLevelType w:val="multilevel"/>
    <w:tmpl w:val="D68A1C3A"/>
    <w:lvl w:ilvl="0">
      <w:start w:val="1"/>
      <w:numFmt w:val="decimal"/>
      <w:lvlText w:val="%1."/>
      <w:lvlJc w:val="left"/>
      <w:pPr>
        <w:tabs>
          <w:tab w:val="num" w:pos="0"/>
        </w:tabs>
        <w:ind w:left="1070"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3" w15:restartNumberingAfterBreak="0">
    <w:nsid w:val="69373639"/>
    <w:multiLevelType w:val="multilevel"/>
    <w:tmpl w:val="B4CC7160"/>
    <w:lvl w:ilvl="0">
      <w:start w:val="1"/>
      <w:numFmt w:val="decimal"/>
      <w:lvlText w:val="%1."/>
      <w:lvlJc w:val="left"/>
      <w:pPr>
        <w:tabs>
          <w:tab w:val="num" w:pos="0"/>
        </w:tabs>
        <w:ind w:left="1054" w:hanging="360"/>
      </w:pPr>
    </w:lvl>
    <w:lvl w:ilvl="1">
      <w:start w:val="1"/>
      <w:numFmt w:val="lowerLetter"/>
      <w:lvlText w:val="%2."/>
      <w:lvlJc w:val="left"/>
      <w:pPr>
        <w:tabs>
          <w:tab w:val="num" w:pos="0"/>
        </w:tabs>
        <w:ind w:left="1774" w:hanging="360"/>
      </w:pPr>
    </w:lvl>
    <w:lvl w:ilvl="2">
      <w:start w:val="1"/>
      <w:numFmt w:val="lowerRoman"/>
      <w:lvlText w:val="%3."/>
      <w:lvlJc w:val="right"/>
      <w:pPr>
        <w:tabs>
          <w:tab w:val="num" w:pos="0"/>
        </w:tabs>
        <w:ind w:left="2494" w:hanging="180"/>
      </w:pPr>
    </w:lvl>
    <w:lvl w:ilvl="3">
      <w:start w:val="1"/>
      <w:numFmt w:val="decimal"/>
      <w:lvlText w:val="%4."/>
      <w:lvlJc w:val="left"/>
      <w:pPr>
        <w:tabs>
          <w:tab w:val="num" w:pos="0"/>
        </w:tabs>
        <w:ind w:left="3214" w:hanging="360"/>
      </w:pPr>
    </w:lvl>
    <w:lvl w:ilvl="4">
      <w:start w:val="1"/>
      <w:numFmt w:val="lowerLetter"/>
      <w:lvlText w:val="%5."/>
      <w:lvlJc w:val="left"/>
      <w:pPr>
        <w:tabs>
          <w:tab w:val="num" w:pos="0"/>
        </w:tabs>
        <w:ind w:left="3934" w:hanging="360"/>
      </w:pPr>
    </w:lvl>
    <w:lvl w:ilvl="5">
      <w:start w:val="1"/>
      <w:numFmt w:val="lowerRoman"/>
      <w:lvlText w:val="%6."/>
      <w:lvlJc w:val="right"/>
      <w:pPr>
        <w:tabs>
          <w:tab w:val="num" w:pos="0"/>
        </w:tabs>
        <w:ind w:left="4654" w:hanging="180"/>
      </w:pPr>
    </w:lvl>
    <w:lvl w:ilvl="6">
      <w:start w:val="1"/>
      <w:numFmt w:val="decimal"/>
      <w:lvlText w:val="%7."/>
      <w:lvlJc w:val="left"/>
      <w:pPr>
        <w:tabs>
          <w:tab w:val="num" w:pos="0"/>
        </w:tabs>
        <w:ind w:left="5374" w:hanging="360"/>
      </w:pPr>
    </w:lvl>
    <w:lvl w:ilvl="7">
      <w:start w:val="1"/>
      <w:numFmt w:val="lowerLetter"/>
      <w:lvlText w:val="%8."/>
      <w:lvlJc w:val="left"/>
      <w:pPr>
        <w:tabs>
          <w:tab w:val="num" w:pos="0"/>
        </w:tabs>
        <w:ind w:left="6094" w:hanging="360"/>
      </w:pPr>
    </w:lvl>
    <w:lvl w:ilvl="8">
      <w:start w:val="1"/>
      <w:numFmt w:val="lowerRoman"/>
      <w:lvlText w:val="%9."/>
      <w:lvlJc w:val="right"/>
      <w:pPr>
        <w:tabs>
          <w:tab w:val="num" w:pos="0"/>
        </w:tabs>
        <w:ind w:left="6814" w:hanging="180"/>
      </w:pPr>
    </w:lvl>
  </w:abstractNum>
  <w:abstractNum w:abstractNumId="14" w15:restartNumberingAfterBreak="0">
    <w:nsid w:val="768F15A4"/>
    <w:multiLevelType w:val="multilevel"/>
    <w:tmpl w:val="EB023A12"/>
    <w:lvl w:ilvl="0">
      <w:start w:val="1"/>
      <w:numFmt w:val="decimal"/>
      <w:lvlText w:val="%1."/>
      <w:lvlJc w:val="left"/>
      <w:pPr>
        <w:tabs>
          <w:tab w:val="num" w:pos="0"/>
        </w:tabs>
        <w:ind w:left="501" w:hanging="360"/>
      </w:pPr>
      <w:rPr>
        <w:b w:val="0"/>
      </w:rPr>
    </w:lvl>
    <w:lvl w:ilvl="1">
      <w:start w:val="1"/>
      <w:numFmt w:val="lowerLetter"/>
      <w:lvlText w:val="%2."/>
      <w:lvlJc w:val="left"/>
      <w:pPr>
        <w:tabs>
          <w:tab w:val="num" w:pos="0"/>
        </w:tabs>
        <w:ind w:left="1221" w:hanging="360"/>
      </w:pPr>
    </w:lvl>
    <w:lvl w:ilvl="2">
      <w:start w:val="1"/>
      <w:numFmt w:val="lowerRoman"/>
      <w:lvlText w:val="%3."/>
      <w:lvlJc w:val="right"/>
      <w:pPr>
        <w:tabs>
          <w:tab w:val="num" w:pos="0"/>
        </w:tabs>
        <w:ind w:left="1941" w:hanging="180"/>
      </w:pPr>
    </w:lvl>
    <w:lvl w:ilvl="3">
      <w:start w:val="1"/>
      <w:numFmt w:val="decimal"/>
      <w:lvlText w:val="%4."/>
      <w:lvlJc w:val="left"/>
      <w:pPr>
        <w:tabs>
          <w:tab w:val="num" w:pos="0"/>
        </w:tabs>
        <w:ind w:left="2661" w:hanging="360"/>
      </w:pPr>
    </w:lvl>
    <w:lvl w:ilvl="4">
      <w:start w:val="1"/>
      <w:numFmt w:val="lowerLetter"/>
      <w:lvlText w:val="%5."/>
      <w:lvlJc w:val="left"/>
      <w:pPr>
        <w:tabs>
          <w:tab w:val="num" w:pos="0"/>
        </w:tabs>
        <w:ind w:left="3381" w:hanging="360"/>
      </w:pPr>
    </w:lvl>
    <w:lvl w:ilvl="5">
      <w:start w:val="1"/>
      <w:numFmt w:val="lowerRoman"/>
      <w:lvlText w:val="%6."/>
      <w:lvlJc w:val="right"/>
      <w:pPr>
        <w:tabs>
          <w:tab w:val="num" w:pos="0"/>
        </w:tabs>
        <w:ind w:left="4101" w:hanging="180"/>
      </w:pPr>
    </w:lvl>
    <w:lvl w:ilvl="6">
      <w:start w:val="1"/>
      <w:numFmt w:val="decimal"/>
      <w:lvlText w:val="%7."/>
      <w:lvlJc w:val="left"/>
      <w:pPr>
        <w:tabs>
          <w:tab w:val="num" w:pos="0"/>
        </w:tabs>
        <w:ind w:left="4821" w:hanging="360"/>
      </w:pPr>
    </w:lvl>
    <w:lvl w:ilvl="7">
      <w:start w:val="1"/>
      <w:numFmt w:val="lowerLetter"/>
      <w:lvlText w:val="%8."/>
      <w:lvlJc w:val="left"/>
      <w:pPr>
        <w:tabs>
          <w:tab w:val="num" w:pos="0"/>
        </w:tabs>
        <w:ind w:left="5541" w:hanging="360"/>
      </w:pPr>
    </w:lvl>
    <w:lvl w:ilvl="8">
      <w:start w:val="1"/>
      <w:numFmt w:val="lowerRoman"/>
      <w:lvlText w:val="%9."/>
      <w:lvlJc w:val="right"/>
      <w:pPr>
        <w:tabs>
          <w:tab w:val="num" w:pos="0"/>
        </w:tabs>
        <w:ind w:left="6261" w:hanging="180"/>
      </w:pPr>
    </w:lvl>
  </w:abstractNum>
  <w:abstractNum w:abstractNumId="15" w15:restartNumberingAfterBreak="0">
    <w:nsid w:val="7CA17A85"/>
    <w:multiLevelType w:val="multilevel"/>
    <w:tmpl w:val="2E8C3012"/>
    <w:lvl w:ilvl="0">
      <w:start w:val="1"/>
      <w:numFmt w:val="decimal"/>
      <w:pStyle w:val="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0"/>
  </w:num>
  <w:num w:numId="2">
    <w:abstractNumId w:val="15"/>
  </w:num>
  <w:num w:numId="3">
    <w:abstractNumId w:val="6"/>
  </w:num>
  <w:num w:numId="4">
    <w:abstractNumId w:val="2"/>
  </w:num>
  <w:num w:numId="5">
    <w:abstractNumId w:val="4"/>
  </w:num>
  <w:num w:numId="6">
    <w:abstractNumId w:val="8"/>
  </w:num>
  <w:num w:numId="7">
    <w:abstractNumId w:val="11"/>
  </w:num>
  <w:num w:numId="8">
    <w:abstractNumId w:val="5"/>
  </w:num>
  <w:num w:numId="9">
    <w:abstractNumId w:val="3"/>
  </w:num>
  <w:num w:numId="10">
    <w:abstractNumId w:val="13"/>
  </w:num>
  <w:num w:numId="11">
    <w:abstractNumId w:val="12"/>
  </w:num>
  <w:num w:numId="12">
    <w:abstractNumId w:val="0"/>
  </w:num>
  <w:num w:numId="13">
    <w:abstractNumId w:val="14"/>
  </w:num>
  <w:num w:numId="14">
    <w:abstractNumId w:val="1"/>
  </w:num>
  <w:num w:numId="15">
    <w:abstractNumId w:val="7"/>
  </w:num>
  <w:num w:numId="16">
    <w:abstractNumId w:val="9"/>
  </w:num>
  <w:num w:numId="17">
    <w:abstractNumId w:val="6"/>
    <w:lvlOverride w:ilvl="0">
      <w:startOverride w:val="1"/>
    </w:lvlOverride>
  </w:num>
  <w:num w:numId="18">
    <w:abstractNumId w:val="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4E1"/>
    <w:rsid w:val="00180468"/>
    <w:rsid w:val="003834E1"/>
    <w:rsid w:val="00425690"/>
    <w:rsid w:val="005A096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3DED0"/>
  <w15:docId w15:val="{3C3C7710-0EBE-462E-B354-7FE1E25A7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Текст сноски Знак"/>
    <w:basedOn w:val="a1"/>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1"/>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1"/>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1"/>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1"/>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1"/>
    <w:link w:val="af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D6677C"/>
  </w:style>
  <w:style w:type="character" w:customStyle="1" w:styleId="10">
    <w:name w:val="Заголовок 1 Знак"/>
    <w:basedOn w:val="a1"/>
    <w:link w:val="1"/>
    <w:uiPriority w:val="9"/>
    <w:qFormat/>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1"/>
    <w:link w:val="2"/>
    <w:uiPriority w:val="9"/>
    <w:qFormat/>
    <w:rsid w:val="0078385C"/>
    <w:rPr>
      <w:rFonts w:asciiTheme="majorHAnsi" w:eastAsiaTheme="majorEastAsia" w:hAnsiTheme="majorHAnsi" w:cstheme="majorBidi"/>
      <w:color w:val="365F91" w:themeColor="accent1" w:themeShade="BF"/>
      <w:sz w:val="26"/>
      <w:szCs w:val="26"/>
      <w:lang w:eastAsia="ru-RU"/>
    </w:rPr>
  </w:style>
  <w:style w:type="character" w:customStyle="1" w:styleId="af1">
    <w:name w:val="Текст концевой сноски Знак"/>
    <w:basedOn w:val="a1"/>
    <w:link w:val="af2"/>
    <w:uiPriority w:val="99"/>
    <w:semiHidden/>
    <w:qFormat/>
    <w:rsid w:val="0078385C"/>
    <w:rPr>
      <w:rFonts w:ascii="Times New Roman" w:eastAsia="Times New Roman" w:hAnsi="Times New Roman" w:cs="Times New Roman"/>
      <w:sz w:val="20"/>
      <w:szCs w:val="20"/>
      <w:lang w:eastAsia="ru-RU"/>
    </w:rPr>
  </w:style>
  <w:style w:type="character" w:customStyle="1" w:styleId="af3">
    <w:name w:val="Привязка концевой сноски"/>
    <w:rPr>
      <w:vertAlign w:val="superscript"/>
    </w:rPr>
  </w:style>
  <w:style w:type="character" w:customStyle="1" w:styleId="EndnoteCharacters">
    <w:name w:val="Endnote Characters"/>
    <w:basedOn w:val="a1"/>
    <w:uiPriority w:val="99"/>
    <w:semiHidden/>
    <w:unhideWhenUsed/>
    <w:qFormat/>
    <w:rsid w:val="0078385C"/>
    <w:rPr>
      <w:vertAlign w:val="superscript"/>
    </w:rPr>
  </w:style>
  <w:style w:type="character" w:customStyle="1" w:styleId="-">
    <w:name w:val="Интернет-ссылка"/>
    <w:basedOn w:val="a1"/>
    <w:uiPriority w:val="99"/>
    <w:rsid w:val="004D2F14"/>
    <w:rPr>
      <w:color w:val="0000FF"/>
      <w:u w:val="single"/>
    </w:rPr>
  </w:style>
  <w:style w:type="character" w:customStyle="1" w:styleId="af4">
    <w:name w:val="Ссылка указателя"/>
    <w:qFormat/>
  </w:style>
  <w:style w:type="character" w:customStyle="1" w:styleId="af5">
    <w:name w:val="Абзац списка Знак"/>
    <w:link w:val="af6"/>
    <w:uiPriority w:val="34"/>
    <w:qFormat/>
    <w:locked/>
    <w:rsid w:val="00D23A54"/>
    <w:rPr>
      <w:rFonts w:ascii="Times New Roman" w:eastAsia="Times New Roman" w:hAnsi="Times New Roman" w:cs="Times New Roman"/>
      <w:sz w:val="20"/>
      <w:szCs w:val="20"/>
      <w:lang w:eastAsia="ru-RU"/>
    </w:rPr>
  </w:style>
  <w:style w:type="character" w:customStyle="1" w:styleId="Style1Char">
    <w:name w:val="Style1 Char"/>
    <w:basedOn w:val="a1"/>
    <w:link w:val="Style1"/>
    <w:qFormat/>
    <w:rsid w:val="004D2F14"/>
    <w:rPr>
      <w:rFonts w:ascii="Times New Roman" w:eastAsia="Times New Roman" w:hAnsi="Times New Roman" w:cs="Times New Roman"/>
      <w:color w:val="000000"/>
      <w:spacing w:val="-8"/>
      <w:sz w:val="28"/>
      <w:szCs w:val="28"/>
      <w:lang w:eastAsia="ru-RU"/>
    </w:rPr>
  </w:style>
  <w:style w:type="character" w:customStyle="1" w:styleId="UnresolvedMention">
    <w:name w:val="Unresolved Mention"/>
    <w:basedOn w:val="a1"/>
    <w:uiPriority w:val="99"/>
    <w:semiHidden/>
    <w:unhideWhenUsed/>
    <w:qFormat/>
    <w:rsid w:val="002B621B"/>
    <w:rPr>
      <w:color w:val="605E5C"/>
      <w:shd w:val="clear" w:color="auto" w:fill="E1DFDD"/>
    </w:rPr>
  </w:style>
  <w:style w:type="paragraph" w:styleId="aa">
    <w:name w:val="Title"/>
    <w:basedOn w:val="a0"/>
    <w:next w:val="af0"/>
    <w:link w:val="a9"/>
    <w:qFormat/>
    <w:rsid w:val="000218DE"/>
    <w:pPr>
      <w:widowControl/>
      <w:jc w:val="center"/>
    </w:pPr>
    <w:rPr>
      <w:b/>
      <w:sz w:val="28"/>
    </w:rPr>
  </w:style>
  <w:style w:type="paragraph" w:styleId="af0">
    <w:name w:val="Body Text"/>
    <w:basedOn w:val="a0"/>
    <w:link w:val="af"/>
    <w:semiHidden/>
    <w:unhideWhenUsed/>
    <w:rsid w:val="00110F5C"/>
    <w:pPr>
      <w:widowControl/>
      <w:spacing w:after="120"/>
    </w:pPr>
  </w:style>
  <w:style w:type="paragraph" w:styleId="af7">
    <w:name w:val="List"/>
    <w:basedOn w:val="af0"/>
    <w:rPr>
      <w:rFonts w:cs="Noto Sans Devanagari"/>
    </w:rPr>
  </w:style>
  <w:style w:type="paragraph" w:styleId="af8">
    <w:name w:val="caption"/>
    <w:basedOn w:val="a0"/>
    <w:qFormat/>
    <w:pPr>
      <w:suppressLineNumbers/>
      <w:spacing w:before="120" w:after="120"/>
    </w:pPr>
    <w:rPr>
      <w:rFonts w:cs="Noto Sans Devanagari"/>
      <w:i/>
      <w:iCs/>
      <w:sz w:val="24"/>
      <w:szCs w:val="24"/>
    </w:rPr>
  </w:style>
  <w:style w:type="paragraph" w:styleId="af9">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0"/>
    <w:link w:val="11"/>
    <w:rsid w:val="00C52F7B"/>
  </w:style>
  <w:style w:type="paragraph" w:styleId="af6">
    <w:name w:val="List Paragraph"/>
    <w:basedOn w:val="a0"/>
    <w:link w:val="af5"/>
    <w:uiPriority w:val="34"/>
    <w:qFormat/>
    <w:rsid w:val="00C52F7B"/>
    <w:pPr>
      <w:ind w:left="708"/>
    </w:pPr>
  </w:style>
  <w:style w:type="paragraph" w:styleId="a8">
    <w:name w:val="Balloon Text"/>
    <w:basedOn w:val="a0"/>
    <w:link w:val="a7"/>
    <w:uiPriority w:val="99"/>
    <w:semiHidden/>
    <w:unhideWhenUsed/>
    <w:qFormat/>
    <w:rsid w:val="00A76B1C"/>
    <w:rPr>
      <w:rFonts w:ascii="Tahoma" w:hAnsi="Tahoma" w:cs="Tahoma"/>
      <w:sz w:val="16"/>
      <w:szCs w:val="16"/>
    </w:rPr>
  </w:style>
  <w:style w:type="paragraph" w:customStyle="1" w:styleId="afa">
    <w:name w:val="Колонтитул"/>
    <w:basedOn w:val="a0"/>
    <w:qFormat/>
  </w:style>
  <w:style w:type="paragraph" w:styleId="ac">
    <w:name w:val="header"/>
    <w:basedOn w:val="a0"/>
    <w:link w:val="ab"/>
    <w:uiPriority w:val="99"/>
    <w:unhideWhenUsed/>
    <w:rsid w:val="00CC5351"/>
    <w:pPr>
      <w:tabs>
        <w:tab w:val="center" w:pos="4677"/>
        <w:tab w:val="right" w:pos="9355"/>
      </w:tabs>
    </w:pPr>
  </w:style>
  <w:style w:type="paragraph" w:styleId="ae">
    <w:name w:val="footer"/>
    <w:basedOn w:val="a0"/>
    <w:link w:val="ad"/>
    <w:uiPriority w:val="99"/>
    <w:unhideWhenUsed/>
    <w:rsid w:val="00CC5351"/>
    <w:pPr>
      <w:tabs>
        <w:tab w:val="center" w:pos="4677"/>
        <w:tab w:val="right" w:pos="9355"/>
      </w:tabs>
    </w:pPr>
  </w:style>
  <w:style w:type="paragraph" w:styleId="afb">
    <w:name w:val="Normal (Web)"/>
    <w:basedOn w:val="a0"/>
    <w:uiPriority w:val="99"/>
    <w:unhideWhenUsed/>
    <w:qFormat/>
    <w:rsid w:val="00D6677C"/>
    <w:pPr>
      <w:widowControl/>
      <w:spacing w:beforeAutospacing="1" w:afterAutospacing="1"/>
    </w:pPr>
    <w:rPr>
      <w:sz w:val="24"/>
      <w:szCs w:val="24"/>
    </w:rPr>
  </w:style>
  <w:style w:type="paragraph" w:styleId="af2">
    <w:name w:val="endnote text"/>
    <w:basedOn w:val="a0"/>
    <w:link w:val="af1"/>
    <w:uiPriority w:val="99"/>
    <w:semiHidden/>
    <w:unhideWhenUsed/>
    <w:rsid w:val="0078385C"/>
  </w:style>
  <w:style w:type="paragraph" w:styleId="afc">
    <w:name w:val="TOC Heading"/>
    <w:basedOn w:val="1"/>
    <w:next w:val="a0"/>
    <w:uiPriority w:val="39"/>
    <w:unhideWhenUsed/>
    <w:qFormat/>
    <w:rsid w:val="0078385C"/>
    <w:pPr>
      <w:widowControl/>
      <w:spacing w:line="259" w:lineRule="auto"/>
      <w:outlineLvl w:val="9"/>
    </w:pPr>
  </w:style>
  <w:style w:type="paragraph" w:styleId="12">
    <w:name w:val="toc 1"/>
    <w:basedOn w:val="a0"/>
    <w:next w:val="a0"/>
    <w:autoRedefine/>
    <w:uiPriority w:val="39"/>
    <w:unhideWhenUsed/>
    <w:rsid w:val="0078385C"/>
    <w:pPr>
      <w:spacing w:after="100"/>
    </w:pPr>
  </w:style>
  <w:style w:type="paragraph" w:styleId="21">
    <w:name w:val="toc 2"/>
    <w:basedOn w:val="a0"/>
    <w:next w:val="a0"/>
    <w:autoRedefine/>
    <w:uiPriority w:val="39"/>
    <w:unhideWhenUsed/>
    <w:rsid w:val="0078385C"/>
    <w:pPr>
      <w:spacing w:after="100"/>
      <w:ind w:left="200"/>
    </w:pPr>
  </w:style>
  <w:style w:type="paragraph" w:styleId="a">
    <w:name w:val="List Number"/>
    <w:basedOn w:val="a0"/>
    <w:uiPriority w:val="99"/>
    <w:semiHidden/>
    <w:unhideWhenUsed/>
    <w:qFormat/>
    <w:rsid w:val="00B77CFB"/>
    <w:pPr>
      <w:numPr>
        <w:numId w:val="2"/>
      </w:numPr>
      <w:contextualSpacing/>
    </w:pPr>
  </w:style>
  <w:style w:type="paragraph" w:customStyle="1" w:styleId="Style1">
    <w:name w:val="Style1"/>
    <w:basedOn w:val="a0"/>
    <w:link w:val="Style1Char"/>
    <w:qFormat/>
    <w:rsid w:val="004D2F14"/>
    <w:pPr>
      <w:widowControl/>
      <w:numPr>
        <w:numId w:val="3"/>
      </w:numPr>
      <w:suppressAutoHyphens w:val="0"/>
      <w:spacing w:line="360" w:lineRule="auto"/>
      <w:contextualSpacing/>
      <w:jc w:val="both"/>
    </w:pPr>
    <w:rPr>
      <w:color w:val="000000"/>
      <w:spacing w:val="-8"/>
      <w:sz w:val="28"/>
      <w:szCs w:val="28"/>
    </w:rPr>
  </w:style>
  <w:style w:type="paragraph" w:customStyle="1" w:styleId="Default">
    <w:name w:val="Default"/>
    <w:qFormat/>
    <w:rsid w:val="00EB4FD6"/>
    <w:pPr>
      <w:suppressAutoHyphens w:val="0"/>
    </w:pPr>
    <w:rPr>
      <w:rFonts w:ascii="Times New Roman" w:eastAsia="Calibri" w:hAnsi="Times New Roman" w:cs="Times New Roman"/>
      <w:color w:val="000000"/>
      <w:sz w:val="24"/>
      <w:szCs w:val="24"/>
    </w:rPr>
  </w:style>
  <w:style w:type="paragraph" w:customStyle="1" w:styleId="afd">
    <w:name w:val="Содержимое таблицы"/>
    <w:basedOn w:val="a0"/>
    <w:qFormat/>
    <w:pPr>
      <w:suppressLineNumbers/>
    </w:pPr>
  </w:style>
  <w:style w:type="paragraph" w:customStyle="1" w:styleId="afe">
    <w:name w:val="Заголовок таблицы"/>
    <w:basedOn w:val="afd"/>
    <w:qFormat/>
    <w:pPr>
      <w:jc w:val="center"/>
    </w:pPr>
    <w:rPr>
      <w:b/>
      <w:bCs/>
    </w:rPr>
  </w:style>
  <w:style w:type="table" w:styleId="aff">
    <w:name w:val="Table Grid"/>
    <w:basedOn w:val="a2"/>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2"/>
    <w:uiPriority w:val="59"/>
    <w:rsid w:val="00EA1F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aexpert.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skigov.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gital.gov.ru/" TargetMode="External"/><Relationship Id="rId5" Type="http://schemas.openxmlformats.org/officeDocument/2006/relationships/numbering" Target="numbering.xml"/><Relationship Id="rId15" Type="http://schemas.openxmlformats.org/officeDocument/2006/relationships/hyperlink" Target="https://urait.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00162-1627-4F9F-AFDF-0128598745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55F645-DA2A-4876-93E7-5731E9D5BA4C}">
  <ds:schemaRefs>
    <ds:schemaRef ds:uri="http://schemas.microsoft.com/sharepoint/v3/contenttype/forms"/>
  </ds:schemaRefs>
</ds:datastoreItem>
</file>

<file path=customXml/itemProps3.xml><?xml version="1.0" encoding="utf-8"?>
<ds:datastoreItem xmlns:ds="http://schemas.openxmlformats.org/officeDocument/2006/customXml" ds:itemID="{B3114767-70A3-4A8C-9E6A-6B8BFD790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20786C-AC2C-4A92-B0EB-7F46BB8F3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22</Pages>
  <Words>6445</Words>
  <Characters>36738</Characters>
  <Application>Microsoft Office Word</Application>
  <DocSecurity>0</DocSecurity>
  <Lines>306</Lines>
  <Paragraphs>86</Paragraphs>
  <ScaleCrop>false</ScaleCrop>
  <Company/>
  <LinksUpToDate>false</LinksUpToDate>
  <CharactersWithSpaces>43097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Борисова Екатерина Владимировна</cp:lastModifiedBy>
  <cp:revision>14</cp:revision>
  <cp:lastPrinted>2023-03-03T11:00:00Z</cp:lastPrinted>
  <dcterms:created xsi:type="dcterms:W3CDTF">2023-02-15T14:13:00Z</dcterms:created>
  <dcterms:modified xsi:type="dcterms:W3CDTF">2024-03-26T11:37:00Z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